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C34B" w14:textId="77777777" w:rsidR="00BD5F15" w:rsidRDefault="00BD5F15"/>
    <w:p w14:paraId="3F0DE77E" w14:textId="77777777" w:rsidR="00F2348C" w:rsidRDefault="00F2348C"/>
    <w:p w14:paraId="13769F0C" w14:textId="77777777" w:rsidR="00F2348C" w:rsidRDefault="00F2348C"/>
    <w:p w14:paraId="039CA7BB" w14:textId="77777777" w:rsidR="000E58AF" w:rsidRDefault="000E58AF" w:rsidP="007E17B0">
      <w:pPr>
        <w:rPr>
          <w:rFonts w:ascii="Open Sans" w:hAnsi="Open Sans" w:cs="Open Sans"/>
          <w:b/>
          <w:color w:val="13334C"/>
          <w:sz w:val="24"/>
        </w:rPr>
      </w:pPr>
    </w:p>
    <w:p w14:paraId="1B265C21" w14:textId="77777777" w:rsidR="000E58AF" w:rsidRDefault="000E58AF" w:rsidP="007E17B0">
      <w:pPr>
        <w:rPr>
          <w:rFonts w:ascii="Open Sans" w:hAnsi="Open Sans" w:cs="Open Sans"/>
          <w:b/>
          <w:color w:val="13334C"/>
          <w:sz w:val="24"/>
        </w:rPr>
      </w:pPr>
    </w:p>
    <w:p w14:paraId="056964E8" w14:textId="2BDB67B5" w:rsidR="007E17B0" w:rsidRDefault="007E17B0" w:rsidP="007E17B0">
      <w:pPr>
        <w:rPr>
          <w:rFonts w:ascii="Open Sans" w:hAnsi="Open Sans" w:cs="Open Sans"/>
          <w:b/>
          <w:color w:val="13334C"/>
          <w:sz w:val="24"/>
        </w:rPr>
      </w:pPr>
      <w:r>
        <w:rPr>
          <w:rFonts w:ascii="Open Sans" w:hAnsi="Open Sans" w:cs="Open Sans"/>
          <w:b/>
          <w:color w:val="13334C"/>
          <w:sz w:val="24"/>
        </w:rPr>
        <w:t>Lead Organization: ________________________________________________________________</w:t>
      </w:r>
    </w:p>
    <w:p w14:paraId="3750BF18" w14:textId="77777777" w:rsidR="007E17B0" w:rsidRDefault="007E17B0" w:rsidP="007E17B0">
      <w:pPr>
        <w:rPr>
          <w:rFonts w:ascii="Open Sans" w:hAnsi="Open Sans" w:cs="Open Sans"/>
          <w:b/>
          <w:color w:val="13334C"/>
          <w:sz w:val="24"/>
        </w:rPr>
      </w:pPr>
      <w:r>
        <w:rPr>
          <w:rFonts w:ascii="Open Sans" w:hAnsi="Open Sans" w:cs="Open Sans"/>
          <w:b/>
          <w:color w:val="13334C"/>
          <w:sz w:val="24"/>
        </w:rPr>
        <w:br/>
        <w:t>Community: ________________________________________________________________________</w:t>
      </w:r>
      <w:r>
        <w:rPr>
          <w:rFonts w:ascii="Open Sans" w:hAnsi="Open Sans" w:cs="Open Sans"/>
          <w:b/>
          <w:color w:val="13334C"/>
          <w:sz w:val="24"/>
        </w:rPr>
        <w:tab/>
      </w:r>
    </w:p>
    <w:p w14:paraId="7DE6879A" w14:textId="77777777" w:rsidR="00964017" w:rsidRDefault="00964017">
      <w:pPr>
        <w:rPr>
          <w:rFonts w:cs="Calibri"/>
        </w:rPr>
      </w:pPr>
    </w:p>
    <w:p w14:paraId="6A24644A" w14:textId="0C99DD16" w:rsidR="00AD50B0" w:rsidRDefault="006C5C72" w:rsidP="00B079D5">
      <w:pPr>
        <w:rPr>
          <w:szCs w:val="20"/>
        </w:rPr>
      </w:pPr>
      <w:r w:rsidRPr="003A4E01">
        <w:rPr>
          <w:szCs w:val="20"/>
        </w:rPr>
        <w:t>Th</w:t>
      </w:r>
      <w:r>
        <w:rPr>
          <w:szCs w:val="20"/>
        </w:rPr>
        <w:t>e</w:t>
      </w:r>
      <w:r w:rsidRPr="003A4E01">
        <w:rPr>
          <w:szCs w:val="20"/>
        </w:rPr>
        <w:t xml:space="preserve"> </w:t>
      </w:r>
      <w:r w:rsidR="00B079D5" w:rsidRPr="003A4E01">
        <w:rPr>
          <w:szCs w:val="20"/>
        </w:rPr>
        <w:t xml:space="preserve">Action Plan </w:t>
      </w:r>
      <w:r w:rsidR="00065B4B">
        <w:rPr>
          <w:szCs w:val="20"/>
        </w:rPr>
        <w:t>will</w:t>
      </w:r>
      <w:r w:rsidR="00B079D5">
        <w:rPr>
          <w:szCs w:val="20"/>
        </w:rPr>
        <w:t xml:space="preserve"> inform </w:t>
      </w:r>
      <w:r w:rsidR="00065B4B">
        <w:rPr>
          <w:szCs w:val="20"/>
        </w:rPr>
        <w:t xml:space="preserve">your </w:t>
      </w:r>
      <w:r w:rsidR="00B079D5">
        <w:rPr>
          <w:szCs w:val="20"/>
        </w:rPr>
        <w:t>future PSE</w:t>
      </w:r>
      <w:r w:rsidR="00F717F2">
        <w:rPr>
          <w:szCs w:val="20"/>
        </w:rPr>
        <w:t xml:space="preserve"> work</w:t>
      </w:r>
      <w:r w:rsidR="00B079D5">
        <w:rPr>
          <w:szCs w:val="20"/>
        </w:rPr>
        <w:t xml:space="preserve">. </w:t>
      </w:r>
      <w:r w:rsidR="00065B4B">
        <w:rPr>
          <w:szCs w:val="20"/>
        </w:rPr>
        <w:t>It</w:t>
      </w:r>
      <w:r w:rsidR="000E58AF">
        <w:rPr>
          <w:szCs w:val="20"/>
        </w:rPr>
        <w:t xml:space="preserve"> reflect</w:t>
      </w:r>
      <w:r w:rsidR="00065B4B">
        <w:rPr>
          <w:szCs w:val="20"/>
        </w:rPr>
        <w:t>s</w:t>
      </w:r>
      <w:r w:rsidR="000E58AF">
        <w:rPr>
          <w:szCs w:val="20"/>
        </w:rPr>
        <w:t xml:space="preserve"> a vision for how </w:t>
      </w:r>
      <w:r w:rsidR="00065B4B">
        <w:rPr>
          <w:szCs w:val="20"/>
        </w:rPr>
        <w:t>you, your team,</w:t>
      </w:r>
      <w:r w:rsidR="000E58AF">
        <w:rPr>
          <w:szCs w:val="20"/>
        </w:rPr>
        <w:t xml:space="preserve"> and other stakeholders would like to engage in creating a healthier community. </w:t>
      </w:r>
      <w:r w:rsidR="0087387E">
        <w:rPr>
          <w:szCs w:val="20"/>
        </w:rPr>
        <w:t>A</w:t>
      </w:r>
      <w:r w:rsidR="00065B4B">
        <w:rPr>
          <w:szCs w:val="20"/>
        </w:rPr>
        <w:t>n</w:t>
      </w:r>
      <w:r w:rsidR="0087387E">
        <w:rPr>
          <w:szCs w:val="20"/>
        </w:rPr>
        <w:t xml:space="preserve"> </w:t>
      </w:r>
      <w:r w:rsidR="00065B4B">
        <w:rPr>
          <w:szCs w:val="20"/>
        </w:rPr>
        <w:t>Action Plan</w:t>
      </w:r>
      <w:r w:rsidR="0087387E">
        <w:rPr>
          <w:szCs w:val="20"/>
        </w:rPr>
        <w:t xml:space="preserve"> has a clear purpose, straightforward and achievable goals, and </w:t>
      </w:r>
      <w:r w:rsidR="00AD50B0">
        <w:rPr>
          <w:szCs w:val="20"/>
        </w:rPr>
        <w:t xml:space="preserve">is </w:t>
      </w:r>
      <w:r w:rsidR="0087387E">
        <w:rPr>
          <w:szCs w:val="20"/>
        </w:rPr>
        <w:t xml:space="preserve">not overly rigid. </w:t>
      </w:r>
      <w:r w:rsidR="00B079D5">
        <w:rPr>
          <w:szCs w:val="20"/>
        </w:rPr>
        <w:t xml:space="preserve">Communities change, priorities shift, and the strategies should be adaptable according to </w:t>
      </w:r>
      <w:r w:rsidR="00065B4B">
        <w:rPr>
          <w:szCs w:val="20"/>
        </w:rPr>
        <w:t xml:space="preserve">local </w:t>
      </w:r>
      <w:r w:rsidR="00B079D5">
        <w:rPr>
          <w:szCs w:val="20"/>
        </w:rPr>
        <w:t xml:space="preserve">needs. </w:t>
      </w:r>
    </w:p>
    <w:p w14:paraId="5209518F" w14:textId="77777777" w:rsidR="00AD50B0" w:rsidRDefault="00AD50B0" w:rsidP="00B079D5">
      <w:pPr>
        <w:rPr>
          <w:szCs w:val="20"/>
        </w:rPr>
      </w:pPr>
    </w:p>
    <w:p w14:paraId="1A2B8038" w14:textId="4C63BBE8" w:rsidR="00B079D5" w:rsidRPr="003A4E01" w:rsidRDefault="00AD50B0" w:rsidP="00B079D5">
      <w:pPr>
        <w:rPr>
          <w:szCs w:val="20"/>
        </w:rPr>
      </w:pPr>
      <w:r>
        <w:rPr>
          <w:szCs w:val="20"/>
        </w:rPr>
        <w:t>Y</w:t>
      </w:r>
      <w:r w:rsidR="00185528">
        <w:rPr>
          <w:szCs w:val="20"/>
        </w:rPr>
        <w:t xml:space="preserve">ou </w:t>
      </w:r>
      <w:r w:rsidR="00D30915">
        <w:rPr>
          <w:szCs w:val="20"/>
        </w:rPr>
        <w:t xml:space="preserve">and your </w:t>
      </w:r>
      <w:r w:rsidR="00065B4B">
        <w:rPr>
          <w:szCs w:val="20"/>
        </w:rPr>
        <w:t>team</w:t>
      </w:r>
      <w:r w:rsidR="00D30915">
        <w:rPr>
          <w:szCs w:val="20"/>
        </w:rPr>
        <w:t xml:space="preserve"> </w:t>
      </w:r>
      <w:r w:rsidR="00185528">
        <w:rPr>
          <w:szCs w:val="20"/>
        </w:rPr>
        <w:t>can u</w:t>
      </w:r>
      <w:r w:rsidR="00B079D5">
        <w:rPr>
          <w:szCs w:val="20"/>
        </w:rPr>
        <w:t>se the</w:t>
      </w:r>
      <w:r>
        <w:rPr>
          <w:szCs w:val="20"/>
        </w:rPr>
        <w:t xml:space="preserve"> action plan,</w:t>
      </w:r>
      <w:r w:rsidR="00B079D5">
        <w:rPr>
          <w:szCs w:val="20"/>
        </w:rPr>
        <w:t xml:space="preserve"> </w:t>
      </w:r>
      <w:r>
        <w:rPr>
          <w:szCs w:val="20"/>
        </w:rPr>
        <w:t xml:space="preserve">information from previous steps, and other </w:t>
      </w:r>
      <w:r w:rsidR="00B079D5">
        <w:rPr>
          <w:szCs w:val="20"/>
        </w:rPr>
        <w:t xml:space="preserve">tools, knowledge, and skills acquired during </w:t>
      </w:r>
      <w:r w:rsidR="0062564D">
        <w:rPr>
          <w:szCs w:val="20"/>
        </w:rPr>
        <w:t>this P</w:t>
      </w:r>
      <w:r w:rsidR="00B079D5">
        <w:rPr>
          <w:szCs w:val="20"/>
        </w:rPr>
        <w:t xml:space="preserve">rocess to respond to emergent learning and make modifications as needed. </w:t>
      </w:r>
    </w:p>
    <w:p w14:paraId="0E29D6F1" w14:textId="77777777" w:rsidR="009B259E" w:rsidRDefault="009B259E">
      <w:pPr>
        <w:rPr>
          <w:szCs w:val="20"/>
        </w:rPr>
      </w:pPr>
    </w:p>
    <w:p w14:paraId="77EDD83C" w14:textId="76CB5523" w:rsidR="00D236ED" w:rsidRDefault="009B259E">
      <w:pPr>
        <w:rPr>
          <w:szCs w:val="20"/>
        </w:rPr>
      </w:pPr>
      <w:r>
        <w:rPr>
          <w:szCs w:val="20"/>
        </w:rPr>
        <w:t>B</w:t>
      </w:r>
      <w:r w:rsidR="00D236ED">
        <w:rPr>
          <w:szCs w:val="20"/>
        </w:rPr>
        <w:t xml:space="preserve">uild </w:t>
      </w:r>
      <w:r w:rsidR="0044338B">
        <w:rPr>
          <w:szCs w:val="20"/>
        </w:rPr>
        <w:t xml:space="preserve">the </w:t>
      </w:r>
      <w:r w:rsidR="00D236ED">
        <w:rPr>
          <w:szCs w:val="20"/>
        </w:rPr>
        <w:t>Action Plan collaboratively with your team by:</w:t>
      </w:r>
    </w:p>
    <w:p w14:paraId="51C2DF6B" w14:textId="5470F95A" w:rsidR="00D236ED" w:rsidRPr="00B90249" w:rsidRDefault="00D236ED" w:rsidP="009B259E">
      <w:pPr>
        <w:pStyle w:val="ListParagraph"/>
        <w:numPr>
          <w:ilvl w:val="0"/>
          <w:numId w:val="19"/>
        </w:numPr>
        <w:rPr>
          <w:szCs w:val="20"/>
        </w:rPr>
      </w:pPr>
      <w:r w:rsidRPr="00D236ED">
        <w:rPr>
          <w:szCs w:val="20"/>
        </w:rPr>
        <w:t xml:space="preserve">Reviewing </w:t>
      </w:r>
      <w:r w:rsidR="00065B4B">
        <w:rPr>
          <w:szCs w:val="20"/>
        </w:rPr>
        <w:t>what you learned during Steps 1 and 2</w:t>
      </w:r>
      <w:r w:rsidR="0044338B">
        <w:rPr>
          <w:szCs w:val="20"/>
        </w:rPr>
        <w:t xml:space="preserve"> </w:t>
      </w:r>
      <w:r w:rsidRPr="00A71837">
        <w:rPr>
          <w:szCs w:val="20"/>
        </w:rPr>
        <w:t xml:space="preserve">as a reminder of </w:t>
      </w:r>
      <w:r w:rsidR="0044338B">
        <w:rPr>
          <w:szCs w:val="20"/>
        </w:rPr>
        <w:t xml:space="preserve">the </w:t>
      </w:r>
      <w:r w:rsidR="00065B4B">
        <w:rPr>
          <w:szCs w:val="20"/>
        </w:rPr>
        <w:t>key</w:t>
      </w:r>
      <w:r w:rsidRPr="00A71837">
        <w:rPr>
          <w:szCs w:val="20"/>
        </w:rPr>
        <w:t xml:space="preserve"> learnings</w:t>
      </w:r>
      <w:r w:rsidR="007C0691">
        <w:rPr>
          <w:szCs w:val="20"/>
        </w:rPr>
        <w:t xml:space="preserve"> and prioritized </w:t>
      </w:r>
      <w:r w:rsidR="00065B4B">
        <w:rPr>
          <w:szCs w:val="20"/>
        </w:rPr>
        <w:t>stra</w:t>
      </w:r>
      <w:r w:rsidR="007C0691">
        <w:rPr>
          <w:szCs w:val="20"/>
        </w:rPr>
        <w:t>tegies.</w:t>
      </w:r>
    </w:p>
    <w:p w14:paraId="041DB470" w14:textId="5CAF7B8E" w:rsidR="00D236ED" w:rsidRPr="00B90249" w:rsidRDefault="00D236ED" w:rsidP="009B259E">
      <w:pPr>
        <w:pStyle w:val="ListParagraph"/>
        <w:numPr>
          <w:ilvl w:val="0"/>
          <w:numId w:val="19"/>
        </w:numPr>
        <w:rPr>
          <w:szCs w:val="20"/>
        </w:rPr>
      </w:pPr>
      <w:r w:rsidRPr="00B90249">
        <w:rPr>
          <w:szCs w:val="20"/>
        </w:rPr>
        <w:t>Using</w:t>
      </w:r>
      <w:r w:rsidR="00AD50B0">
        <w:rPr>
          <w:szCs w:val="20"/>
        </w:rPr>
        <w:t xml:space="preserve"> additional</w:t>
      </w:r>
      <w:r w:rsidRPr="00B90249">
        <w:rPr>
          <w:szCs w:val="20"/>
        </w:rPr>
        <w:t xml:space="preserve"> </w:t>
      </w:r>
      <w:proofErr w:type="gramStart"/>
      <w:r w:rsidRPr="00B90249">
        <w:rPr>
          <w:szCs w:val="20"/>
        </w:rPr>
        <w:t>input</w:t>
      </w:r>
      <w:proofErr w:type="gramEnd"/>
      <w:r w:rsidRPr="00B90249">
        <w:rPr>
          <w:szCs w:val="20"/>
        </w:rPr>
        <w:t xml:space="preserve"> </w:t>
      </w:r>
      <w:r w:rsidR="00B436AB">
        <w:rPr>
          <w:szCs w:val="20"/>
        </w:rPr>
        <w:t>you may have received</w:t>
      </w:r>
      <w:r w:rsidRPr="00B90249">
        <w:rPr>
          <w:szCs w:val="20"/>
        </w:rPr>
        <w:t xml:space="preserve"> from residents</w:t>
      </w:r>
      <w:r w:rsidR="007C0691">
        <w:rPr>
          <w:szCs w:val="20"/>
        </w:rPr>
        <w:t xml:space="preserve"> and others</w:t>
      </w:r>
      <w:r w:rsidR="00AD50B0">
        <w:rPr>
          <w:szCs w:val="20"/>
        </w:rPr>
        <w:t xml:space="preserve"> not captured in Steps 1 and 2</w:t>
      </w:r>
      <w:r w:rsidR="007C0691">
        <w:rPr>
          <w:szCs w:val="20"/>
        </w:rPr>
        <w:t>.</w:t>
      </w:r>
      <w:r w:rsidRPr="00B90249">
        <w:rPr>
          <w:szCs w:val="20"/>
        </w:rPr>
        <w:t xml:space="preserve"> </w:t>
      </w:r>
    </w:p>
    <w:p w14:paraId="7D2652F3" w14:textId="14E40DC4" w:rsidR="00D236ED" w:rsidRPr="00B90249" w:rsidRDefault="00B436AB" w:rsidP="009B259E">
      <w:pPr>
        <w:pStyle w:val="ListParagraph"/>
        <w:numPr>
          <w:ilvl w:val="0"/>
          <w:numId w:val="19"/>
        </w:numPr>
        <w:rPr>
          <w:szCs w:val="20"/>
        </w:rPr>
      </w:pPr>
      <w:r>
        <w:rPr>
          <w:szCs w:val="20"/>
        </w:rPr>
        <w:t>Considering</w:t>
      </w:r>
      <w:r w:rsidR="00D236ED" w:rsidRPr="00B90249">
        <w:rPr>
          <w:szCs w:val="20"/>
        </w:rPr>
        <w:t xml:space="preserve"> </w:t>
      </w:r>
      <w:r w:rsidR="0044338B">
        <w:rPr>
          <w:szCs w:val="20"/>
        </w:rPr>
        <w:t>the team’s</w:t>
      </w:r>
      <w:r w:rsidR="00D236ED" w:rsidRPr="00B90249">
        <w:rPr>
          <w:szCs w:val="20"/>
        </w:rPr>
        <w:t xml:space="preserve"> </w:t>
      </w:r>
      <w:r w:rsidR="00AD50B0">
        <w:rPr>
          <w:szCs w:val="20"/>
        </w:rPr>
        <w:t>capacities and abilities to implement</w:t>
      </w:r>
      <w:r w:rsidR="00D236ED" w:rsidRPr="00B90249">
        <w:rPr>
          <w:szCs w:val="20"/>
        </w:rPr>
        <w:t xml:space="preserve"> PSE</w:t>
      </w:r>
      <w:r w:rsidR="007C0691">
        <w:rPr>
          <w:szCs w:val="20"/>
        </w:rPr>
        <w:t>.</w:t>
      </w:r>
    </w:p>
    <w:p w14:paraId="62FB5C07" w14:textId="53104A7F" w:rsidR="00D236ED" w:rsidRDefault="00D236ED" w:rsidP="009B259E">
      <w:pPr>
        <w:pStyle w:val="ListParagraph"/>
        <w:numPr>
          <w:ilvl w:val="0"/>
          <w:numId w:val="19"/>
        </w:numPr>
        <w:rPr>
          <w:szCs w:val="20"/>
        </w:rPr>
      </w:pPr>
      <w:r w:rsidRPr="009B259E">
        <w:rPr>
          <w:szCs w:val="20"/>
        </w:rPr>
        <w:t>Continuing to explore opportunities</w:t>
      </w:r>
      <w:r w:rsidR="0087387E">
        <w:rPr>
          <w:szCs w:val="20"/>
        </w:rPr>
        <w:t xml:space="preserve"> to support other</w:t>
      </w:r>
      <w:r w:rsidR="00AD50B0">
        <w:rPr>
          <w:szCs w:val="20"/>
        </w:rPr>
        <w:t xml:space="preserve"> community</w:t>
      </w:r>
      <w:r w:rsidR="0087387E">
        <w:rPr>
          <w:szCs w:val="20"/>
        </w:rPr>
        <w:t xml:space="preserve"> initiatives that complement </w:t>
      </w:r>
      <w:r w:rsidR="00AD50B0">
        <w:rPr>
          <w:szCs w:val="20"/>
        </w:rPr>
        <w:t xml:space="preserve">your </w:t>
      </w:r>
      <w:r w:rsidR="0087387E">
        <w:rPr>
          <w:szCs w:val="20"/>
        </w:rPr>
        <w:t>SNAP-Ed work</w:t>
      </w:r>
      <w:r w:rsidRPr="009B259E">
        <w:rPr>
          <w:szCs w:val="20"/>
        </w:rPr>
        <w:t>.</w:t>
      </w:r>
    </w:p>
    <w:p w14:paraId="3306C746" w14:textId="77777777" w:rsidR="00AD50B0" w:rsidRPr="009B259E" w:rsidRDefault="00AD50B0" w:rsidP="00AD50B0">
      <w:pPr>
        <w:pStyle w:val="ListParagraph"/>
        <w:rPr>
          <w:szCs w:val="20"/>
        </w:rPr>
      </w:pPr>
    </w:p>
    <w:p w14:paraId="300B61FB" w14:textId="75806754" w:rsidR="00F105B2" w:rsidRDefault="00AD50B0">
      <w:pPr>
        <w:rPr>
          <w:szCs w:val="20"/>
        </w:rPr>
      </w:pPr>
      <w:r w:rsidRPr="00761FBE">
        <w:rPr>
          <w:noProof/>
          <w:sz w:val="20"/>
        </w:rPr>
        <mc:AlternateContent>
          <mc:Choice Requires="wps">
            <w:drawing>
              <wp:inline distT="0" distB="0" distL="0" distR="0" wp14:anchorId="5A08F534" wp14:editId="30D95697">
                <wp:extent cx="6275070" cy="1092529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1092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AA197" w14:textId="77777777" w:rsidR="00C31419" w:rsidRDefault="007C0691" w:rsidP="00AD50B0">
                            <w:pPr>
                              <w:pStyle w:val="ListParagraph"/>
                              <w:ind w:left="0"/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TIP: </w:t>
                            </w:r>
                            <w:r w:rsidR="00AD50B0" w:rsidRPr="00AD50B0">
                              <w:rPr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If you are working in multiple communities</w:t>
                            </w: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, develop</w:t>
                            </w:r>
                            <w:r w:rsidR="00C31419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separate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action plan for each community. 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When determining action steps and time frame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consider what is realistic across </w:t>
                            </w: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communities given your timeline and capacity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85E81DF" w14:textId="77777777" w:rsidR="00C31419" w:rsidRDefault="00C31419" w:rsidP="00AD50B0">
                            <w:pPr>
                              <w:pStyle w:val="ListParagraph"/>
                              <w:ind w:left="0"/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63D57BC1" w14:textId="469A4893" w:rsidR="00AD50B0" w:rsidRPr="003A4E01" w:rsidRDefault="00C31419" w:rsidP="00AD50B0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If you find there are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common </w:t>
                            </w: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strategies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across communities, </w:t>
                            </w:r>
                            <w:r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37AE2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PSE Strategy may look the same, but the Key Activities may be different.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After creating individual action plans, look for areas that are cross-cutting and/or </w:t>
                            </w:r>
                            <w:r w:rsidR="007C0691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 w:rsid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overlapping interests</w:t>
                            </w:r>
                            <w:r w:rsidR="00AD50B0" w:rsidRPr="00AD50B0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08F5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4.1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" fillcolor="#acd049 [3207]" stroked="f" strokeweight=".5pt">
                <v:fill opacity="6682f"/>
                <v:textbox inset="14.4pt,7.2pt,14.4pt,7.2pt">
                  <w:txbxContent>
                    <w:p w14:paraId="1FCAA197" w14:textId="77777777" w:rsidR="00C31419" w:rsidRDefault="007C0691" w:rsidP="00AD50B0">
                      <w:pPr>
                        <w:pStyle w:val="ListParagraph"/>
                        <w:ind w:left="0"/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 xml:space="preserve">TIP: </w:t>
                      </w:r>
                      <w:r w:rsidR="00AD50B0" w:rsidRPr="00AD50B0">
                        <w:rPr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>If you are working in multiple communities</w:t>
                      </w: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, develop</w:t>
                      </w:r>
                      <w:r w:rsidR="00C31419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separate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action plan for each community. 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When determining action steps and time frame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s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, 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consider what is realistic across </w:t>
                      </w: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the 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communities given your timeline and capacity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85E81DF" w14:textId="77777777" w:rsidR="00C31419" w:rsidRDefault="00C31419" w:rsidP="00AD50B0">
                      <w:pPr>
                        <w:pStyle w:val="ListParagraph"/>
                        <w:ind w:left="0"/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63D57BC1" w14:textId="469A4893" w:rsidR="00AD50B0" w:rsidRPr="003A4E01" w:rsidRDefault="00C31419" w:rsidP="00AD50B0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If you find there are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common </w:t>
                      </w: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strategies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across communities, </w:t>
                      </w:r>
                      <w:r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the </w:t>
                      </w:r>
                      <w:r w:rsidR="00E37AE2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PSE Strategy may look the same, but the Key Activities may be different.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After creating individual action plans, look for areas that are cross-cutting and/or </w:t>
                      </w:r>
                      <w:r w:rsidR="007C0691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have </w:t>
                      </w:r>
                      <w:r w:rsid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overlapping interests</w:t>
                      </w:r>
                      <w:r w:rsidR="00AD50B0" w:rsidRPr="00AD50B0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76E63" w14:textId="444EBF72" w:rsidR="001670CA" w:rsidRDefault="001670CA" w:rsidP="000918AD">
      <w:pPr>
        <w:rPr>
          <w:rFonts w:cs="Calibri"/>
        </w:rPr>
      </w:pPr>
    </w:p>
    <w:p w14:paraId="1C50901D" w14:textId="77777777" w:rsidR="009C5C10" w:rsidRDefault="009C5C10" w:rsidP="000C3E84"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40BB58" wp14:editId="46600F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7469" cy="29525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469" cy="29525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BA736" w14:textId="4CF0024B" w:rsidR="009C5C10" w:rsidRPr="003608DB" w:rsidRDefault="009C5C10" w:rsidP="009C5C1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Action </w:t>
                            </w:r>
                            <w:r w:rsidR="00F664FF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>Planning</w:t>
                            </w:r>
                            <w:r w:rsidR="00256DF9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BB58" id="Text Box 9" o:spid="_x0000_s1027" type="#_x0000_t202" style="position:absolute;margin-left:0;margin-top:-.05pt;width:495.1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" fillcolor="#acd049 [3207]" stroked="f" strokeweight=".5pt">
                <v:textbox>
                  <w:txbxContent>
                    <w:p w14:paraId="136BA736" w14:textId="4CF0024B" w:rsidR="009C5C10" w:rsidRPr="003608DB" w:rsidRDefault="009C5C10" w:rsidP="009C5C1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 xml:space="preserve">Action </w:t>
                      </w:r>
                      <w:r w:rsidR="00F664FF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>Planning</w:t>
                      </w:r>
                      <w:r w:rsidR="00256DF9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B566A6" w14:textId="77777777" w:rsidR="00A04D36" w:rsidRDefault="00A04D36" w:rsidP="000C3E84"/>
    <w:p w14:paraId="0A73BEB5" w14:textId="77777777" w:rsidR="00283E25" w:rsidRDefault="00283E25" w:rsidP="00587C22">
      <w:pPr>
        <w:rPr>
          <w:color w:val="197C85" w:themeColor="accent2" w:themeShade="BF"/>
          <w:szCs w:val="21"/>
        </w:rPr>
      </w:pPr>
    </w:p>
    <w:p w14:paraId="1567DC74" w14:textId="33C71239" w:rsidR="00283E25" w:rsidRPr="007C0691" w:rsidRDefault="00B079D5" w:rsidP="00283E25">
      <w:pPr>
        <w:pStyle w:val="ListParagraph"/>
        <w:ind w:left="0"/>
        <w:rPr>
          <w:b/>
        </w:rPr>
      </w:pPr>
      <w:r>
        <w:rPr>
          <w:rFonts w:cs="Calibri"/>
          <w:b/>
          <w:color w:val="FFFFFF" w:themeColor="background1"/>
          <w:shd w:val="clear" w:color="auto" w:fill="ACD049" w:themeFill="accent4"/>
        </w:rPr>
        <w:t xml:space="preserve"> </w:t>
      </w:r>
      <w:r w:rsidR="00960CB2">
        <w:rPr>
          <w:rFonts w:cs="Calibri"/>
          <w:b/>
          <w:color w:val="FFFFFF" w:themeColor="background1"/>
          <w:shd w:val="clear" w:color="auto" w:fill="ACD049" w:themeFill="accent4"/>
        </w:rPr>
        <w:t>1</w:t>
      </w:r>
      <w:r w:rsidR="00283E25" w:rsidRPr="003A4E01">
        <w:rPr>
          <w:rFonts w:cs="Calibri"/>
          <w:b/>
          <w:color w:val="FFFFFF" w:themeColor="background1"/>
          <w:shd w:val="clear" w:color="auto" w:fill="ACD049" w:themeFill="accent4"/>
        </w:rPr>
        <w:t xml:space="preserve">. </w:t>
      </w:r>
      <w:r w:rsidR="00283E25" w:rsidRPr="000C3E84">
        <w:rPr>
          <w:rFonts w:cs="Calibri"/>
          <w:b/>
          <w:color w:val="FFFFFF" w:themeColor="background1"/>
        </w:rPr>
        <w:t xml:space="preserve"> </w:t>
      </w:r>
      <w:r w:rsidR="00CA10CF">
        <w:rPr>
          <w:b/>
        </w:rPr>
        <w:t xml:space="preserve">Using the information gathered in Step 2, </w:t>
      </w:r>
      <w:r w:rsidR="00AF00FA">
        <w:rPr>
          <w:b/>
        </w:rPr>
        <w:t xml:space="preserve">identify the </w:t>
      </w:r>
      <w:r w:rsidR="00CA6AA6">
        <w:rPr>
          <w:b/>
        </w:rPr>
        <w:t xml:space="preserve">priority </w:t>
      </w:r>
      <w:r w:rsidR="00AF00FA">
        <w:rPr>
          <w:b/>
        </w:rPr>
        <w:t>SNAP-Ed</w:t>
      </w:r>
      <w:r w:rsidR="00CA10CF">
        <w:rPr>
          <w:b/>
        </w:rPr>
        <w:t xml:space="preserve"> PSE </w:t>
      </w:r>
      <w:r w:rsidR="00AF00FA">
        <w:rPr>
          <w:b/>
        </w:rPr>
        <w:t xml:space="preserve">strategies </w:t>
      </w:r>
      <w:r w:rsidR="00CA6AA6">
        <w:rPr>
          <w:b/>
        </w:rPr>
        <w:t>to implement</w:t>
      </w:r>
      <w:r w:rsidR="00AF00FA">
        <w:rPr>
          <w:b/>
        </w:rPr>
        <w:t>.</w:t>
      </w:r>
      <w:r w:rsidR="00CA10CF">
        <w:rPr>
          <w:b/>
        </w:rPr>
        <w:t xml:space="preserve"> Then, consider a</w:t>
      </w:r>
      <w:r w:rsidR="00930111" w:rsidRPr="00DC5772">
        <w:rPr>
          <w:b/>
        </w:rPr>
        <w:t xml:space="preserve"> timeline</w:t>
      </w:r>
      <w:r w:rsidR="00B90249">
        <w:rPr>
          <w:b/>
        </w:rPr>
        <w:t xml:space="preserve"> </w:t>
      </w:r>
      <w:r w:rsidR="00283E25" w:rsidRPr="00DC5772">
        <w:rPr>
          <w:b/>
        </w:rPr>
        <w:t xml:space="preserve">for integrating </w:t>
      </w:r>
      <w:r w:rsidR="0043534D">
        <w:rPr>
          <w:b/>
        </w:rPr>
        <w:t xml:space="preserve">the </w:t>
      </w:r>
      <w:r w:rsidR="00283E25" w:rsidRPr="00DC5772">
        <w:rPr>
          <w:b/>
        </w:rPr>
        <w:t xml:space="preserve">PSE </w:t>
      </w:r>
      <w:r w:rsidR="00CA10CF">
        <w:rPr>
          <w:b/>
        </w:rPr>
        <w:t>strategies</w:t>
      </w:r>
      <w:r w:rsidR="00283E25" w:rsidRPr="00DC5772">
        <w:rPr>
          <w:b/>
        </w:rPr>
        <w:t xml:space="preserve">. </w:t>
      </w:r>
      <w:r w:rsidR="00283E25" w:rsidRPr="00DC5772">
        <w:t>Your answer will tie into your next steps listed in the</w:t>
      </w:r>
      <w:r w:rsidR="001A4E18">
        <w:t xml:space="preserve"> template below.</w:t>
      </w:r>
    </w:p>
    <w:p w14:paraId="4C81188B" w14:textId="5FFDD9D5" w:rsidR="00283E25" w:rsidRDefault="00CA6AA6" w:rsidP="00283E25">
      <w:pPr>
        <w:ind w:left="720"/>
        <w:rPr>
          <w:rFonts w:cs="Calibri"/>
          <w:color w:val="59701D" w:themeColor="accent4" w:themeShade="80"/>
          <w:sz w:val="20"/>
        </w:rPr>
      </w:pPr>
      <w:r w:rsidRPr="00761F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82AAD8" wp14:editId="62C0AE25">
                <wp:simplePos x="0" y="0"/>
                <wp:positionH relativeFrom="margin">
                  <wp:posOffset>-36195</wp:posOffset>
                </wp:positionH>
                <wp:positionV relativeFrom="paragraph">
                  <wp:posOffset>27305</wp:posOffset>
                </wp:positionV>
                <wp:extent cx="6275070" cy="876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87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C65ED" w14:textId="02550CF9" w:rsidR="00930111" w:rsidRPr="001275AE" w:rsidRDefault="00930111" w:rsidP="00930111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1275AE">
                              <w:rPr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TIP</w:t>
                            </w:r>
                            <w:r w:rsidRPr="001275AE">
                              <w:rPr>
                                <w:rFonts w:cs="Calibri"/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1275AE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Remember this Action Plan is intended to further your planning process. You can determine the most appropriate timeline for next steps, based on the actions you propose. </w:t>
                            </w:r>
                          </w:p>
                          <w:p w14:paraId="13DF5227" w14:textId="795F544A" w:rsidR="00CA6AA6" w:rsidRPr="001275AE" w:rsidRDefault="00CA6AA6" w:rsidP="00930111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5B2CF1D2" w14:textId="77777777" w:rsidR="00CA6AA6" w:rsidRPr="001275AE" w:rsidRDefault="00CA6AA6" w:rsidP="00CA6AA6">
                            <w:pPr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1275AE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>Because each community has a unique context, the right blend of strategies might be some evidence-based strategies combined with innovative ideas which try new approaches.</w:t>
                            </w:r>
                          </w:p>
                          <w:p w14:paraId="593180F4" w14:textId="77777777" w:rsidR="00CA6AA6" w:rsidRDefault="00CA6AA6" w:rsidP="00930111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4E4F2E2E" w14:textId="77777777" w:rsidR="00930111" w:rsidRDefault="00930111" w:rsidP="00930111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4EAB88EE" w14:textId="77777777" w:rsidR="00930111" w:rsidRPr="003A4E01" w:rsidRDefault="00930111" w:rsidP="00930111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AAD8" id="Text Box 17" o:spid="_x0000_s1028" type="#_x0000_t202" style="position:absolute;left:0;text-align:left;margin-left:-2.85pt;margin-top:2.15pt;width:494.1pt;height:6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" fillcolor="#acd049 [3207]" stroked="f" strokeweight=".5pt">
                <v:fill opacity="6682f"/>
                <v:textbox inset="14.4pt,7.2pt,14.4pt,7.2pt">
                  <w:txbxContent>
                    <w:p w14:paraId="7C2C65ED" w14:textId="02550CF9" w:rsidR="00930111" w:rsidRPr="001275AE" w:rsidRDefault="00930111" w:rsidP="00930111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1275AE">
                        <w:rPr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>TIP</w:t>
                      </w:r>
                      <w:r w:rsidRPr="001275AE">
                        <w:rPr>
                          <w:rFonts w:cs="Calibri"/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 xml:space="preserve">: </w:t>
                      </w:r>
                      <w:r w:rsidRPr="001275AE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Remember this Action Plan is intended to further your planning process. You can determine the most appropriate timeline for next steps, based on the actions you propose. </w:t>
                      </w:r>
                    </w:p>
                    <w:p w14:paraId="13DF5227" w14:textId="795F544A" w:rsidR="00CA6AA6" w:rsidRPr="001275AE" w:rsidRDefault="00CA6AA6" w:rsidP="00930111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5B2CF1D2" w14:textId="77777777" w:rsidR="00CA6AA6" w:rsidRPr="001275AE" w:rsidRDefault="00CA6AA6" w:rsidP="00CA6AA6">
                      <w:pPr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1275AE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>Because each community has a unique context, the right blend of strategies might be some evidence-based strategies combined with innovative ideas which try new approaches.</w:t>
                      </w:r>
                    </w:p>
                    <w:p w14:paraId="593180F4" w14:textId="77777777" w:rsidR="00CA6AA6" w:rsidRDefault="00CA6AA6" w:rsidP="00930111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4E4F2E2E" w14:textId="77777777" w:rsidR="00930111" w:rsidRDefault="00930111" w:rsidP="00930111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4EAB88EE" w14:textId="77777777" w:rsidR="00930111" w:rsidRPr="003A4E01" w:rsidRDefault="00930111" w:rsidP="00930111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31A15" w14:textId="408B55B4" w:rsidR="00930111" w:rsidRDefault="00930111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594F5E68" w14:textId="77777777" w:rsidR="00930111" w:rsidRDefault="00930111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078FBC17" w14:textId="77777777" w:rsidR="00930111" w:rsidRDefault="00930111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29736FEE" w14:textId="77777777" w:rsidR="00930111" w:rsidRDefault="00930111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5D540110" w14:textId="77777777" w:rsidR="00CA6AA6" w:rsidRDefault="00CA6AA6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40116971" w14:textId="77777777" w:rsidR="00CA6AA6" w:rsidRDefault="00CA6AA6" w:rsidP="00283E25">
      <w:pPr>
        <w:ind w:left="720"/>
        <w:rPr>
          <w:rFonts w:cs="Calibri"/>
          <w:color w:val="59701D" w:themeColor="accent4" w:themeShade="80"/>
          <w:sz w:val="20"/>
        </w:rPr>
      </w:pPr>
    </w:p>
    <w:p w14:paraId="0F977480" w14:textId="7AB9AC3C" w:rsidR="00283E25" w:rsidRPr="003A4E01" w:rsidRDefault="00283E25" w:rsidP="00283E25">
      <w:pPr>
        <w:ind w:left="720"/>
        <w:rPr>
          <w:rFonts w:cs="Calibri"/>
          <w:color w:val="59701D" w:themeColor="accent4" w:themeShade="80"/>
          <w:sz w:val="20"/>
        </w:rPr>
      </w:pPr>
      <w:r w:rsidRPr="003A4E01">
        <w:rPr>
          <w:rFonts w:cs="Calibri"/>
          <w:color w:val="59701D" w:themeColor="accent4" w:themeShade="80"/>
          <w:sz w:val="20"/>
        </w:rPr>
        <w:t>Type answer here…</w:t>
      </w:r>
    </w:p>
    <w:p w14:paraId="405D0A79" w14:textId="77777777" w:rsidR="00283E25" w:rsidRDefault="00283E25" w:rsidP="00283E25">
      <w:pPr>
        <w:rPr>
          <w:rFonts w:cs="Calibri"/>
          <w:b/>
          <w:color w:val="FFFFFF" w:themeColor="background1"/>
          <w:shd w:val="clear" w:color="auto" w:fill="ACD049" w:themeFill="accent4"/>
        </w:rPr>
      </w:pPr>
    </w:p>
    <w:p w14:paraId="344B17D5" w14:textId="74F97C85" w:rsidR="007C5C5A" w:rsidRPr="009E7B6B" w:rsidRDefault="00B079D5" w:rsidP="00B0457B">
      <w:pPr>
        <w:rPr>
          <w:rFonts w:cs="Calibri"/>
          <w:bCs/>
          <w:color w:val="13334C" w:themeColor="text2"/>
        </w:rPr>
      </w:pPr>
      <w:r>
        <w:rPr>
          <w:rFonts w:cs="Calibri"/>
          <w:b/>
          <w:color w:val="FFFFFF" w:themeColor="background1"/>
          <w:shd w:val="clear" w:color="auto" w:fill="ACD049" w:themeFill="accent4"/>
        </w:rPr>
        <w:t xml:space="preserve"> </w:t>
      </w:r>
      <w:r w:rsidR="00960CB2">
        <w:rPr>
          <w:rFonts w:cs="Calibri"/>
          <w:b/>
          <w:color w:val="FFFFFF" w:themeColor="background1"/>
          <w:shd w:val="clear" w:color="auto" w:fill="ACD049" w:themeFill="accent4"/>
        </w:rPr>
        <w:t>2</w:t>
      </w:r>
      <w:r w:rsidR="00283E25" w:rsidRPr="003A4E01">
        <w:rPr>
          <w:rFonts w:cs="Calibri"/>
          <w:b/>
          <w:color w:val="FFFFFF" w:themeColor="background1"/>
          <w:shd w:val="clear" w:color="auto" w:fill="ACD049" w:themeFill="accent4"/>
        </w:rPr>
        <w:t>.</w:t>
      </w:r>
      <w:r w:rsidR="0030670B">
        <w:rPr>
          <w:rFonts w:cs="Calibri"/>
          <w:b/>
          <w:color w:val="FFFFFF" w:themeColor="background1"/>
          <w:shd w:val="clear" w:color="auto" w:fill="ACD049" w:themeFill="accent4"/>
        </w:rPr>
        <w:t xml:space="preserve"> </w:t>
      </w:r>
      <w:r w:rsidR="00283E25" w:rsidRPr="000C3E84">
        <w:rPr>
          <w:rFonts w:cs="Calibri"/>
          <w:b/>
          <w:color w:val="13334C" w:themeColor="text2"/>
        </w:rPr>
        <w:t xml:space="preserve"> </w:t>
      </w:r>
      <w:r w:rsidR="001275AE">
        <w:rPr>
          <w:rFonts w:cs="Calibri"/>
          <w:b/>
          <w:color w:val="13334C" w:themeColor="text2"/>
        </w:rPr>
        <w:t>Complete the</w:t>
      </w:r>
      <w:r w:rsidR="00AF00FA">
        <w:rPr>
          <w:rFonts w:cs="Calibri"/>
          <w:b/>
          <w:color w:val="13334C" w:themeColor="text2"/>
        </w:rPr>
        <w:t xml:space="preserve"> template below</w:t>
      </w:r>
      <w:r w:rsidR="009E7B6B">
        <w:rPr>
          <w:rFonts w:cs="Calibri"/>
          <w:b/>
          <w:color w:val="13334C" w:themeColor="text2"/>
        </w:rPr>
        <w:t xml:space="preserve">. </w:t>
      </w:r>
      <w:r w:rsidR="009E7B6B" w:rsidRPr="009E7B6B">
        <w:rPr>
          <w:rFonts w:cs="Calibri"/>
          <w:bCs/>
          <w:color w:val="13334C" w:themeColor="text2"/>
        </w:rPr>
        <w:t xml:space="preserve">Before you do, </w:t>
      </w:r>
      <w:r w:rsidR="001275AE" w:rsidRPr="009E7B6B">
        <w:rPr>
          <w:rFonts w:cs="Calibri"/>
          <w:bCs/>
          <w:color w:val="13334C" w:themeColor="text2"/>
        </w:rPr>
        <w:t xml:space="preserve">make sure you have considered </w:t>
      </w:r>
      <w:proofErr w:type="gramStart"/>
      <w:r w:rsidR="001275AE" w:rsidRPr="009E7B6B">
        <w:rPr>
          <w:rFonts w:cs="Calibri"/>
          <w:bCs/>
          <w:color w:val="13334C" w:themeColor="text2"/>
        </w:rPr>
        <w:t>all of</w:t>
      </w:r>
      <w:proofErr w:type="gramEnd"/>
      <w:r w:rsidR="001275AE" w:rsidRPr="009E7B6B">
        <w:rPr>
          <w:rFonts w:cs="Calibri"/>
          <w:bCs/>
          <w:color w:val="13334C" w:themeColor="text2"/>
        </w:rPr>
        <w:t xml:space="preserve"> the stakeholder feedback and updated the</w:t>
      </w:r>
      <w:r w:rsidR="000A0FE1" w:rsidRPr="009E7B6B">
        <w:rPr>
          <w:rFonts w:cs="Calibri"/>
          <w:bCs/>
          <w:color w:val="13334C" w:themeColor="text2"/>
        </w:rPr>
        <w:t xml:space="preserve"> </w:t>
      </w:r>
      <w:r w:rsidR="001275AE" w:rsidRPr="009E7B6B">
        <w:rPr>
          <w:rFonts w:cs="Calibri"/>
          <w:bCs/>
          <w:color w:val="13334C" w:themeColor="text2"/>
        </w:rPr>
        <w:t>PSE strategies accordingly</w:t>
      </w:r>
      <w:r w:rsidR="000A0FE1" w:rsidRPr="009E7B6B">
        <w:rPr>
          <w:rFonts w:cs="Calibri"/>
          <w:bCs/>
          <w:color w:val="13334C" w:themeColor="text2"/>
        </w:rPr>
        <w:t xml:space="preserve">. </w:t>
      </w:r>
    </w:p>
    <w:p w14:paraId="2F8C78F3" w14:textId="00EEDB8F" w:rsidR="00B0457B" w:rsidRDefault="008C160D" w:rsidP="00B0457B">
      <w:pPr>
        <w:rPr>
          <w:color w:val="13334C" w:themeColor="text2"/>
        </w:rPr>
      </w:pPr>
      <w:r>
        <w:rPr>
          <w:color w:val="13334C" w:themeColor="text2"/>
        </w:rPr>
        <w:lastRenderedPageBreak/>
        <w:t xml:space="preserve">If there is more than one </w:t>
      </w:r>
      <w:r w:rsidR="00636135">
        <w:rPr>
          <w:color w:val="13334C" w:themeColor="text2"/>
        </w:rPr>
        <w:t>PSE strategy</w:t>
      </w:r>
      <w:r>
        <w:rPr>
          <w:color w:val="13334C" w:themeColor="text2"/>
        </w:rPr>
        <w:t xml:space="preserve">, create </w:t>
      </w:r>
      <w:r w:rsidR="00471AEA" w:rsidRPr="00256DF9">
        <w:rPr>
          <w:color w:val="13334C" w:themeColor="text2"/>
        </w:rPr>
        <w:t xml:space="preserve">a </w:t>
      </w:r>
      <w:r w:rsidR="00F4730F">
        <w:rPr>
          <w:color w:val="13334C" w:themeColor="text2"/>
        </w:rPr>
        <w:t xml:space="preserve">separate </w:t>
      </w:r>
      <w:r w:rsidR="00471AEA" w:rsidRPr="00256DF9">
        <w:rPr>
          <w:color w:val="13334C" w:themeColor="text2"/>
        </w:rPr>
        <w:t>table for each</w:t>
      </w:r>
      <w:r w:rsidR="00471AEA">
        <w:rPr>
          <w:color w:val="13334C" w:themeColor="text2"/>
        </w:rPr>
        <w:t xml:space="preserve">. </w:t>
      </w:r>
      <w:r w:rsidR="00F4730F">
        <w:rPr>
          <w:color w:val="13334C" w:themeColor="text2"/>
        </w:rPr>
        <w:t>Add or delete rows to each table as needed.</w:t>
      </w:r>
    </w:p>
    <w:p w14:paraId="5FC869B0" w14:textId="61E32757" w:rsidR="00636135" w:rsidRDefault="00636135" w:rsidP="00B0457B">
      <w:pPr>
        <w:rPr>
          <w:color w:val="13334C" w:themeColor="text2"/>
        </w:rPr>
      </w:pPr>
    </w:p>
    <w:p w14:paraId="586BD7B4" w14:textId="7D8A44B6" w:rsidR="00636135" w:rsidRDefault="00636135" w:rsidP="00B0457B">
      <w:pPr>
        <w:rPr>
          <w:color w:val="13334C" w:themeColor="text2"/>
        </w:rPr>
      </w:pPr>
    </w:p>
    <w:p w14:paraId="59D52A99" w14:textId="62691812" w:rsidR="00636135" w:rsidRPr="007C5C5A" w:rsidRDefault="00636135" w:rsidP="00B0457B">
      <w:pPr>
        <w:rPr>
          <w:rFonts w:cs="Calibri"/>
          <w:b/>
          <w:color w:val="13334C" w:themeColor="text2"/>
        </w:rPr>
      </w:pPr>
      <w:r w:rsidRPr="00761F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17FAB8" wp14:editId="6600C892">
                <wp:simplePos x="0" y="0"/>
                <wp:positionH relativeFrom="margin">
                  <wp:posOffset>-635</wp:posOffset>
                </wp:positionH>
                <wp:positionV relativeFrom="paragraph">
                  <wp:posOffset>-12140</wp:posOffset>
                </wp:positionV>
                <wp:extent cx="6275070" cy="742208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7422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017CE" w14:textId="67B3C36C" w:rsidR="00636135" w:rsidRPr="00636135" w:rsidRDefault="00636135" w:rsidP="00636135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3A4E01">
                              <w:rPr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TIP</w:t>
                            </w:r>
                            <w:r w:rsidRPr="003A4E01">
                              <w:rPr>
                                <w:rFonts w:cs="Calibri"/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Remember to remain flexible </w:t>
                            </w:r>
                            <w:r w:rsidR="005A6B52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to build 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stakeholder buy-in and </w:t>
                            </w:r>
                            <w:r w:rsidR="005A6B52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how they </w:t>
                            </w:r>
                            <w:r w:rsidR="00CA6AA6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want to be involved in </w:t>
                            </w:r>
                            <w:r w:rsidR="005A6B52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implementing 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PSE strategies. This </w:t>
                            </w:r>
                            <w:r w:rsidR="005A6B52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another way to model transparency. As </w:t>
                            </w:r>
                            <w:r w:rsidR="005A6B52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>the action plan is</w:t>
                            </w: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being developed, ask stakeholders what is missing and what needs further refinement. </w:t>
                            </w:r>
                          </w:p>
                          <w:p w14:paraId="072E2D14" w14:textId="77777777" w:rsidR="00636135" w:rsidRDefault="00636135" w:rsidP="00636135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118419AE" w14:textId="77777777" w:rsidR="00636135" w:rsidRPr="003A4E01" w:rsidRDefault="00636135" w:rsidP="00636135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7FAB8" id="Text Box 5" o:spid="_x0000_s1029" type="#_x0000_t202" style="position:absolute;margin-left:-.05pt;margin-top:-.95pt;width:494.1pt;height:58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" fillcolor="#acd049 [3207]" stroked="f" strokeweight=".5pt">
                <v:fill opacity="6682f"/>
                <v:textbox inset="14.4pt,7.2pt,14.4pt,7.2pt">
                  <w:txbxContent>
                    <w:p w14:paraId="61D017CE" w14:textId="67B3C36C" w:rsidR="00636135" w:rsidRPr="00636135" w:rsidRDefault="00636135" w:rsidP="00636135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3A4E01">
                        <w:rPr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>TIP</w:t>
                      </w:r>
                      <w:r w:rsidRPr="003A4E01">
                        <w:rPr>
                          <w:rFonts w:cs="Calibri"/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 xml:space="preserve">: 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Remember to remain flexible </w:t>
                      </w:r>
                      <w:r w:rsidR="005A6B52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to build 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stakeholder buy-in and </w:t>
                      </w:r>
                      <w:r w:rsidR="005A6B52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learn 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how they </w:t>
                      </w:r>
                      <w:r w:rsidR="00CA6AA6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want to be involved in </w:t>
                      </w:r>
                      <w:r w:rsidR="005A6B52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implementing 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PSE strategies. This </w:t>
                      </w:r>
                      <w:r w:rsidR="005A6B52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is 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another way to model transparency. As </w:t>
                      </w:r>
                      <w:r w:rsidR="005A6B52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>the action plan is</w:t>
                      </w: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 being developed, ask stakeholders what is missing and what needs further refinement. </w:t>
                      </w:r>
                    </w:p>
                    <w:p w14:paraId="072E2D14" w14:textId="77777777" w:rsidR="00636135" w:rsidRDefault="00636135" w:rsidP="00636135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118419AE" w14:textId="77777777" w:rsidR="00636135" w:rsidRPr="003A4E01" w:rsidRDefault="00636135" w:rsidP="00636135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F32C6" w14:textId="77777777" w:rsidR="00B0457B" w:rsidRPr="00FD7B1D" w:rsidRDefault="00B0457B" w:rsidP="00B0457B">
      <w:pPr>
        <w:rPr>
          <w:color w:val="13334C" w:themeColor="text2"/>
        </w:rPr>
      </w:pPr>
    </w:p>
    <w:p w14:paraId="055FC567" w14:textId="77777777" w:rsidR="00636135" w:rsidRDefault="00636135" w:rsidP="00587C22">
      <w:pPr>
        <w:spacing w:after="160"/>
        <w:rPr>
          <w:color w:val="13334C" w:themeColor="text2"/>
        </w:rPr>
      </w:pPr>
    </w:p>
    <w:p w14:paraId="0641CA75" w14:textId="77777777" w:rsidR="00636135" w:rsidRDefault="00636135" w:rsidP="00587C22">
      <w:pPr>
        <w:spacing w:after="160"/>
        <w:rPr>
          <w:color w:val="13334C" w:themeColor="text2"/>
        </w:rPr>
      </w:pPr>
    </w:p>
    <w:p w14:paraId="40CF25B8" w14:textId="46734DE8" w:rsidR="00283E25" w:rsidRPr="00636135" w:rsidRDefault="00471AEA" w:rsidP="00587C22">
      <w:pPr>
        <w:spacing w:after="160"/>
        <w:rPr>
          <w:i/>
          <w:color w:val="13334C" w:themeColor="text2"/>
        </w:rPr>
      </w:pPr>
      <w:r w:rsidRPr="00E02C89">
        <w:rPr>
          <w:i/>
          <w:color w:val="13334C" w:themeColor="text2"/>
        </w:rPr>
        <w:t xml:space="preserve">The examples included in the table below are not intended as a suggestion, but rather to help </w:t>
      </w:r>
      <w:r w:rsidR="0003313A">
        <w:rPr>
          <w:i/>
          <w:color w:val="13334C" w:themeColor="text2"/>
        </w:rPr>
        <w:t>increase understanding of the information to include.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1959"/>
        <w:gridCol w:w="2482"/>
      </w:tblGrid>
      <w:tr w:rsidR="00256DF9" w14:paraId="73679ED3" w14:textId="77777777" w:rsidTr="00B25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gridSpan w:val="4"/>
            <w:shd w:val="clear" w:color="auto" w:fill="CDE291" w:themeFill="accent4" w:themeFillTint="99"/>
            <w:vAlign w:val="center"/>
          </w:tcPr>
          <w:p w14:paraId="6A3A5027" w14:textId="4A4F0FB7" w:rsidR="00D97D38" w:rsidRPr="00D97D38" w:rsidRDefault="00D97D38" w:rsidP="00D97D38">
            <w:pPr>
              <w:jc w:val="center"/>
              <w:rPr>
                <w:color w:val="13334C" w:themeColor="accent1"/>
              </w:rPr>
            </w:pPr>
            <w:r w:rsidRPr="00D97D38">
              <w:rPr>
                <w:color w:val="13334C" w:themeColor="accent1"/>
              </w:rPr>
              <w:t>EXAMPLE – EXAMPLE – EXAMPLE – EXAMPLE – EXAMPLE – EXAMPLE – EXAMPLE – EXAMPLE – EXAMPLE</w:t>
            </w:r>
          </w:p>
          <w:p w14:paraId="37DD92A2" w14:textId="77777777" w:rsidR="00D97D38" w:rsidRDefault="00D97D38" w:rsidP="001670CA">
            <w:pPr>
              <w:rPr>
                <w:b w:val="0"/>
                <w:bCs w:val="0"/>
                <w:color w:val="13334C" w:themeColor="accent1"/>
              </w:rPr>
            </w:pPr>
          </w:p>
          <w:p w14:paraId="4DC75729" w14:textId="3B677129" w:rsidR="00256DF9" w:rsidRPr="00E02C89" w:rsidRDefault="00AF00FA" w:rsidP="001670CA">
            <w:pPr>
              <w:rPr>
                <w:b w:val="0"/>
                <w:color w:val="13334C" w:themeColor="accent1"/>
              </w:rPr>
            </w:pPr>
            <w:r>
              <w:rPr>
                <w:color w:val="13334C" w:themeColor="accent1"/>
              </w:rPr>
              <w:t>PSE STRATEGY</w:t>
            </w:r>
            <w:r w:rsidR="003A4E01" w:rsidRPr="00B256A0">
              <w:rPr>
                <w:color w:val="13334C" w:themeColor="accent1"/>
              </w:rPr>
              <w:t>:</w:t>
            </w:r>
            <w:r w:rsidR="00FB4FE8">
              <w:rPr>
                <w:color w:val="13334C" w:themeColor="accent1"/>
              </w:rPr>
              <w:t xml:space="preserve"> </w:t>
            </w:r>
            <w:r w:rsidR="00D97D38">
              <w:rPr>
                <w:color w:val="808080" w:themeColor="background1" w:themeShade="80"/>
              </w:rPr>
              <w:t>Increase</w:t>
            </w:r>
            <w:r w:rsidR="00FB4FE8" w:rsidRPr="00E02C89">
              <w:rPr>
                <w:color w:val="808080" w:themeColor="background1" w:themeShade="80"/>
              </w:rPr>
              <w:t xml:space="preserve"> EBT use at </w:t>
            </w:r>
            <w:r w:rsidR="00D97D38">
              <w:rPr>
                <w:color w:val="808080" w:themeColor="background1" w:themeShade="80"/>
              </w:rPr>
              <w:t>ABC</w:t>
            </w:r>
            <w:r w:rsidR="001670CA">
              <w:rPr>
                <w:color w:val="808080" w:themeColor="background1" w:themeShade="80"/>
              </w:rPr>
              <w:t xml:space="preserve"> </w:t>
            </w:r>
            <w:r w:rsidR="00FB4FE8" w:rsidRPr="00E02C89">
              <w:rPr>
                <w:color w:val="808080" w:themeColor="background1" w:themeShade="80"/>
              </w:rPr>
              <w:t xml:space="preserve">Farmers Market </w:t>
            </w:r>
          </w:p>
        </w:tc>
      </w:tr>
      <w:tr w:rsidR="00256DF9" w14:paraId="72328703" w14:textId="77777777" w:rsidTr="00873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DDECB6" w:themeFill="accent4" w:themeFillTint="66"/>
            <w:vAlign w:val="center"/>
          </w:tcPr>
          <w:p w14:paraId="18A42E33" w14:textId="1BB1AF43" w:rsidR="00256DF9" w:rsidRPr="00B256A0" w:rsidRDefault="00256DF9" w:rsidP="00256DF9">
            <w:pPr>
              <w:rPr>
                <w:b w:val="0"/>
                <w:color w:val="13334C" w:themeColor="text2"/>
              </w:rPr>
            </w:pPr>
            <w:r w:rsidRPr="001C2060">
              <w:rPr>
                <w:bCs w:val="0"/>
                <w:color w:val="13334C" w:themeColor="text2"/>
                <w:sz w:val="20"/>
              </w:rPr>
              <w:t>Key activities</w:t>
            </w:r>
            <w:r w:rsidRPr="00B256A0">
              <w:rPr>
                <w:b w:val="0"/>
                <w:color w:val="13334C" w:themeColor="text2"/>
                <w:sz w:val="20"/>
              </w:rPr>
              <w:t xml:space="preserve"> n</w:t>
            </w:r>
            <w:r w:rsidR="00B256A0" w:rsidRPr="00B256A0">
              <w:rPr>
                <w:b w:val="0"/>
                <w:color w:val="13334C" w:themeColor="text2"/>
                <w:sz w:val="20"/>
              </w:rPr>
              <w:t xml:space="preserve">eeded to achieve the </w:t>
            </w:r>
            <w:r w:rsidR="00CA6AA6">
              <w:rPr>
                <w:b w:val="0"/>
                <w:color w:val="13334C" w:themeColor="text2"/>
                <w:sz w:val="20"/>
              </w:rPr>
              <w:t>strategy</w:t>
            </w:r>
          </w:p>
        </w:tc>
        <w:tc>
          <w:tcPr>
            <w:tcW w:w="2610" w:type="dxa"/>
            <w:shd w:val="clear" w:color="auto" w:fill="EEF5DA" w:themeFill="accent4" w:themeFillTint="33"/>
            <w:vAlign w:val="center"/>
          </w:tcPr>
          <w:p w14:paraId="5B897E0E" w14:textId="287ACD6E" w:rsidR="00256DF9" w:rsidRPr="00C35F6A" w:rsidRDefault="001C2060" w:rsidP="00B2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>Steps</w:t>
            </w:r>
            <w:r w:rsidR="00B256A0">
              <w:rPr>
                <w:color w:val="13334C" w:themeColor="text2"/>
                <w:sz w:val="20"/>
              </w:rPr>
              <w:t xml:space="preserve"> to </w:t>
            </w:r>
            <w:r>
              <w:rPr>
                <w:color w:val="13334C" w:themeColor="text2"/>
                <w:sz w:val="20"/>
              </w:rPr>
              <w:t xml:space="preserve">be completed to </w:t>
            </w:r>
            <w:r w:rsidR="00B256A0">
              <w:rPr>
                <w:color w:val="13334C" w:themeColor="text2"/>
                <w:sz w:val="20"/>
              </w:rPr>
              <w:t xml:space="preserve">know the </w:t>
            </w:r>
            <w:r w:rsidR="00CA6AA6">
              <w:rPr>
                <w:color w:val="13334C" w:themeColor="text2"/>
                <w:sz w:val="20"/>
              </w:rPr>
              <w:t xml:space="preserve">activity </w:t>
            </w:r>
            <w:r>
              <w:rPr>
                <w:color w:val="13334C" w:themeColor="text2"/>
                <w:sz w:val="20"/>
              </w:rPr>
              <w:t>is done</w:t>
            </w:r>
          </w:p>
        </w:tc>
        <w:tc>
          <w:tcPr>
            <w:tcW w:w="1959" w:type="dxa"/>
            <w:shd w:val="clear" w:color="auto" w:fill="DDECB6" w:themeFill="accent4" w:themeFillTint="66"/>
            <w:vAlign w:val="center"/>
          </w:tcPr>
          <w:p w14:paraId="0B4D64B8" w14:textId="56F9A0FD" w:rsidR="00256DF9" w:rsidRPr="00C35F6A" w:rsidRDefault="00C35F6A" w:rsidP="00C35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>Time</w:t>
            </w:r>
            <w:r w:rsidRPr="00B256A0">
              <w:rPr>
                <w:color w:val="13334C" w:themeColor="text2"/>
                <w:sz w:val="20"/>
              </w:rPr>
              <w:t xml:space="preserve"> when each </w:t>
            </w:r>
            <w:r w:rsidR="001C2060">
              <w:rPr>
                <w:color w:val="13334C" w:themeColor="text2"/>
                <w:sz w:val="20"/>
              </w:rPr>
              <w:t>step</w:t>
            </w:r>
            <w:r w:rsidRPr="00B256A0">
              <w:rPr>
                <w:color w:val="13334C" w:themeColor="text2"/>
                <w:sz w:val="20"/>
              </w:rPr>
              <w:t xml:space="preserve"> must be completed</w:t>
            </w:r>
          </w:p>
        </w:tc>
        <w:tc>
          <w:tcPr>
            <w:tcW w:w="2482" w:type="dxa"/>
            <w:shd w:val="clear" w:color="auto" w:fill="EEF5DA" w:themeFill="accent4" w:themeFillTint="33"/>
            <w:vAlign w:val="center"/>
          </w:tcPr>
          <w:p w14:paraId="1467EE6D" w14:textId="4F7A2386" w:rsidR="00256DF9" w:rsidRPr="00C35F6A" w:rsidRDefault="00C35F6A" w:rsidP="00C35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 xml:space="preserve">What and </w:t>
            </w:r>
            <w:r w:rsidR="00256DF9" w:rsidRPr="001C2060">
              <w:rPr>
                <w:b/>
                <w:bCs/>
                <w:color w:val="13334C" w:themeColor="text2"/>
                <w:sz w:val="20"/>
              </w:rPr>
              <w:t>who</w:t>
            </w:r>
            <w:r w:rsidR="00B256A0">
              <w:rPr>
                <w:color w:val="13334C" w:themeColor="text2"/>
                <w:sz w:val="20"/>
              </w:rPr>
              <w:t xml:space="preserve"> is needed to complete the </w:t>
            </w:r>
            <w:r w:rsidR="001C2060">
              <w:rPr>
                <w:color w:val="13334C" w:themeColor="text2"/>
                <w:sz w:val="20"/>
              </w:rPr>
              <w:t>activity</w:t>
            </w:r>
          </w:p>
        </w:tc>
      </w:tr>
      <w:tr w:rsidR="00256DF9" w14:paraId="57AF41AE" w14:textId="77777777" w:rsidTr="00873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17727FDE" w14:textId="7997844D" w:rsidR="00256DF9" w:rsidRPr="00C35F6A" w:rsidRDefault="00FB4FE8" w:rsidP="00256DF9">
            <w:pPr>
              <w:rPr>
                <w:b w:val="0"/>
                <w:color w:val="13334C" w:themeColor="text2"/>
              </w:rPr>
            </w:pPr>
            <w:r w:rsidRPr="00E02C89">
              <w:rPr>
                <w:color w:val="808080" w:themeColor="background1" w:themeShade="80"/>
              </w:rPr>
              <w:t xml:space="preserve">Ex: </w:t>
            </w:r>
            <w:r>
              <w:rPr>
                <w:b w:val="0"/>
                <w:color w:val="808080" w:themeColor="background1" w:themeShade="80"/>
              </w:rPr>
              <w:t>Survey SNAP-Ed eligible people to determine</w:t>
            </w:r>
            <w:r w:rsidR="00896BFD">
              <w:rPr>
                <w:b w:val="0"/>
                <w:color w:val="808080" w:themeColor="background1" w:themeShade="80"/>
              </w:rPr>
              <w:t xml:space="preserve"> level of awareness about the Farmers’ Market (FM)</w:t>
            </w:r>
          </w:p>
        </w:tc>
        <w:tc>
          <w:tcPr>
            <w:tcW w:w="2610" w:type="dxa"/>
            <w:vAlign w:val="center"/>
          </w:tcPr>
          <w:p w14:paraId="1EA03234" w14:textId="77777777" w:rsidR="00256DF9" w:rsidRPr="00E02C89" w:rsidRDefault="00FB4FE8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Survey completed by X# of SNAP-Ed participants</w:t>
            </w:r>
          </w:p>
        </w:tc>
        <w:tc>
          <w:tcPr>
            <w:tcW w:w="1959" w:type="dxa"/>
            <w:vAlign w:val="center"/>
          </w:tcPr>
          <w:p w14:paraId="02B2C478" w14:textId="37F0C3EA" w:rsidR="00256DF9" w:rsidRPr="00E02C89" w:rsidRDefault="00FB4FE8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By March </w:t>
            </w:r>
            <w:r w:rsidR="00A31650">
              <w:rPr>
                <w:color w:val="808080" w:themeColor="background1" w:themeShade="80"/>
              </w:rPr>
              <w:t>202</w:t>
            </w:r>
            <w:r w:rsidR="00D97D38">
              <w:rPr>
                <w:color w:val="808080" w:themeColor="background1" w:themeShade="80"/>
              </w:rPr>
              <w:t>2</w:t>
            </w:r>
          </w:p>
        </w:tc>
        <w:tc>
          <w:tcPr>
            <w:tcW w:w="2482" w:type="dxa"/>
            <w:vAlign w:val="center"/>
          </w:tcPr>
          <w:p w14:paraId="1F27DF53" w14:textId="77777777" w:rsidR="00256DF9" w:rsidRPr="00E02C89" w:rsidRDefault="00FB4FE8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SNAP-Ed PSE lead and participants in four nutrition education classes</w:t>
            </w:r>
          </w:p>
        </w:tc>
      </w:tr>
      <w:tr w:rsidR="00FB4FE8" w14:paraId="46AEDD53" w14:textId="77777777" w:rsidTr="00873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9778879" w14:textId="77777777" w:rsidR="00FB4FE8" w:rsidRPr="00C35F6A" w:rsidRDefault="00FB4FE8">
            <w:pPr>
              <w:rPr>
                <w:b w:val="0"/>
                <w:color w:val="13334C" w:themeColor="text2"/>
              </w:rPr>
            </w:pPr>
            <w:r w:rsidRPr="00FE4823">
              <w:rPr>
                <w:b w:val="0"/>
                <w:color w:val="808080" w:themeColor="background1" w:themeShade="80"/>
              </w:rPr>
              <w:t xml:space="preserve">Ex: </w:t>
            </w:r>
            <w:r>
              <w:rPr>
                <w:b w:val="0"/>
                <w:color w:val="808080" w:themeColor="background1" w:themeShade="80"/>
              </w:rPr>
              <w:t>Partner with FM manager on promotion efforts</w:t>
            </w:r>
          </w:p>
        </w:tc>
        <w:tc>
          <w:tcPr>
            <w:tcW w:w="2610" w:type="dxa"/>
            <w:vAlign w:val="center"/>
          </w:tcPr>
          <w:p w14:paraId="79BB891B" w14:textId="77777777" w:rsidR="00FB4FE8" w:rsidRPr="00FE4823" w:rsidRDefault="00FB4FE8" w:rsidP="00FE4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At least X# of SNAP-Ed participants receive information about the FM</w:t>
            </w:r>
          </w:p>
        </w:tc>
        <w:tc>
          <w:tcPr>
            <w:tcW w:w="1959" w:type="dxa"/>
            <w:vAlign w:val="center"/>
          </w:tcPr>
          <w:p w14:paraId="2A87DA74" w14:textId="51175719" w:rsidR="00FB4FE8" w:rsidRPr="00FE4823" w:rsidRDefault="00F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By May </w:t>
            </w:r>
            <w:r w:rsidR="00A31650">
              <w:rPr>
                <w:color w:val="808080" w:themeColor="background1" w:themeShade="80"/>
              </w:rPr>
              <w:t>202</w:t>
            </w:r>
            <w:r w:rsidR="00D97D38">
              <w:rPr>
                <w:color w:val="808080" w:themeColor="background1" w:themeShade="80"/>
              </w:rPr>
              <w:t>2</w:t>
            </w:r>
          </w:p>
        </w:tc>
        <w:tc>
          <w:tcPr>
            <w:tcW w:w="2482" w:type="dxa"/>
            <w:vAlign w:val="center"/>
          </w:tcPr>
          <w:p w14:paraId="38D4618B" w14:textId="77777777" w:rsidR="00FB4FE8" w:rsidRPr="00FE4823" w:rsidRDefault="00F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SNAP-Ed PSE lead and FM manager</w:t>
            </w:r>
          </w:p>
        </w:tc>
      </w:tr>
      <w:tr w:rsidR="00256DF9" w14:paraId="29E01C1E" w14:textId="77777777" w:rsidTr="00873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D6D8C19" w14:textId="23D40C34" w:rsidR="00256DF9" w:rsidRPr="000A0FE1" w:rsidRDefault="000A0FE1" w:rsidP="00256DF9">
            <w:pPr>
              <w:rPr>
                <w:b w:val="0"/>
                <w:color w:val="808080" w:themeColor="background1" w:themeShade="80"/>
              </w:rPr>
            </w:pPr>
            <w:r w:rsidRPr="000A0FE1">
              <w:rPr>
                <w:b w:val="0"/>
                <w:color w:val="808080" w:themeColor="background1" w:themeShade="80"/>
              </w:rPr>
              <w:t>Ex: Create announcements for all nutrition education classes</w:t>
            </w:r>
          </w:p>
        </w:tc>
        <w:tc>
          <w:tcPr>
            <w:tcW w:w="2610" w:type="dxa"/>
            <w:vAlign w:val="center"/>
          </w:tcPr>
          <w:p w14:paraId="2EA477D8" w14:textId="1994835E" w:rsidR="00256DF9" w:rsidRPr="000A0FE1" w:rsidRDefault="000A0FE1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808080" w:themeColor="background1" w:themeShade="80"/>
              </w:rPr>
            </w:pPr>
            <w:r w:rsidRPr="000A0FE1">
              <w:rPr>
                <w:bCs/>
                <w:color w:val="808080" w:themeColor="background1" w:themeShade="80"/>
              </w:rPr>
              <w:t xml:space="preserve">Nutrition educators make announcements at the beginning or end of </w:t>
            </w:r>
            <w:r w:rsidR="00D97D38">
              <w:rPr>
                <w:bCs/>
                <w:color w:val="808080" w:themeColor="background1" w:themeShade="80"/>
              </w:rPr>
              <w:t>X</w:t>
            </w:r>
            <w:r w:rsidRPr="000A0FE1">
              <w:rPr>
                <w:bCs/>
                <w:color w:val="808080" w:themeColor="background1" w:themeShade="80"/>
              </w:rPr>
              <w:t xml:space="preserve"> classes from May-Sept.</w:t>
            </w:r>
          </w:p>
        </w:tc>
        <w:tc>
          <w:tcPr>
            <w:tcW w:w="1959" w:type="dxa"/>
            <w:vAlign w:val="center"/>
          </w:tcPr>
          <w:p w14:paraId="76966E5C" w14:textId="11AACC94" w:rsidR="00256DF9" w:rsidRPr="000A0FE1" w:rsidRDefault="00D97D38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May-Sept 2022</w:t>
            </w:r>
          </w:p>
        </w:tc>
        <w:tc>
          <w:tcPr>
            <w:tcW w:w="2482" w:type="dxa"/>
            <w:vAlign w:val="center"/>
          </w:tcPr>
          <w:p w14:paraId="0414B7E9" w14:textId="6534DAD2" w:rsidR="00256DF9" w:rsidRPr="000A0FE1" w:rsidRDefault="00D97D38" w:rsidP="00256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808080" w:themeColor="background1" w:themeShade="80"/>
              </w:rPr>
            </w:pPr>
            <w:r>
              <w:rPr>
                <w:bCs/>
                <w:color w:val="808080" w:themeColor="background1" w:themeShade="80"/>
              </w:rPr>
              <w:t>SNAP-Ed PSE lead and nutrition educators</w:t>
            </w:r>
          </w:p>
        </w:tc>
      </w:tr>
    </w:tbl>
    <w:p w14:paraId="7667D9EA" w14:textId="27DEF6E3" w:rsidR="000A0FE1" w:rsidRDefault="000A0FE1" w:rsidP="00636135">
      <w:pPr>
        <w:rPr>
          <w:color w:val="13334C" w:themeColor="text2"/>
        </w:rPr>
      </w:pPr>
    </w:p>
    <w:p w14:paraId="2FB220E2" w14:textId="77777777" w:rsidR="00E37AE2" w:rsidRDefault="00E37AE2" w:rsidP="00636135">
      <w:pPr>
        <w:rPr>
          <w:color w:val="13334C" w:themeColor="text2"/>
        </w:rPr>
      </w:pPr>
    </w:p>
    <w:p w14:paraId="472AF225" w14:textId="3A59DCAE" w:rsidR="00F4730F" w:rsidRPr="0003313A" w:rsidRDefault="0003313A" w:rsidP="00636135">
      <w:pPr>
        <w:rPr>
          <w:i/>
          <w:iCs/>
          <w:color w:val="13334C" w:themeColor="text2"/>
        </w:rPr>
      </w:pPr>
      <w:r w:rsidRPr="00F4730F">
        <w:rPr>
          <w:i/>
          <w:iCs/>
          <w:color w:val="13334C" w:themeColor="text2"/>
        </w:rPr>
        <w:t>If there is more than one PSE goal/strategy, create a separate table for each. Add or delete rows as needed.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1959"/>
        <w:gridCol w:w="2482"/>
      </w:tblGrid>
      <w:tr w:rsidR="000A0FE1" w14:paraId="61793686" w14:textId="77777777" w:rsidTr="000C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gridSpan w:val="4"/>
            <w:shd w:val="clear" w:color="auto" w:fill="CDE291" w:themeFill="accent4" w:themeFillTint="99"/>
            <w:vAlign w:val="center"/>
          </w:tcPr>
          <w:p w14:paraId="5AF0C317" w14:textId="4D2B50A5" w:rsidR="000A0FE1" w:rsidRPr="00E02C89" w:rsidRDefault="000A0FE1" w:rsidP="000C3797">
            <w:pPr>
              <w:rPr>
                <w:b w:val="0"/>
                <w:color w:val="13334C" w:themeColor="accent1"/>
              </w:rPr>
            </w:pPr>
            <w:r>
              <w:rPr>
                <w:color w:val="13334C" w:themeColor="accent1"/>
              </w:rPr>
              <w:t>PSE STRATEGY</w:t>
            </w:r>
            <w:r w:rsidRPr="00B256A0">
              <w:rPr>
                <w:color w:val="13334C" w:themeColor="accent1"/>
              </w:rPr>
              <w:t>:</w:t>
            </w:r>
            <w:r>
              <w:rPr>
                <w:color w:val="13334C" w:themeColor="accent1"/>
              </w:rPr>
              <w:t xml:space="preserve"> </w:t>
            </w:r>
          </w:p>
        </w:tc>
      </w:tr>
      <w:tr w:rsidR="001C2060" w14:paraId="33F68306" w14:textId="77777777" w:rsidTr="000C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shd w:val="clear" w:color="auto" w:fill="DDECB6" w:themeFill="accent4" w:themeFillTint="66"/>
            <w:vAlign w:val="center"/>
          </w:tcPr>
          <w:p w14:paraId="2C31D0ED" w14:textId="370A55D5" w:rsidR="001C2060" w:rsidRPr="00B256A0" w:rsidRDefault="001C2060" w:rsidP="001C2060">
            <w:pPr>
              <w:rPr>
                <w:b w:val="0"/>
                <w:color w:val="13334C" w:themeColor="text2"/>
              </w:rPr>
            </w:pPr>
            <w:r w:rsidRPr="001C2060">
              <w:rPr>
                <w:bCs w:val="0"/>
                <w:color w:val="13334C" w:themeColor="text2"/>
                <w:sz w:val="20"/>
              </w:rPr>
              <w:t>Key activities</w:t>
            </w:r>
            <w:r w:rsidRPr="00B256A0">
              <w:rPr>
                <w:b w:val="0"/>
                <w:color w:val="13334C" w:themeColor="text2"/>
                <w:sz w:val="20"/>
              </w:rPr>
              <w:t xml:space="preserve"> needed to achieve the </w:t>
            </w:r>
            <w:r>
              <w:rPr>
                <w:b w:val="0"/>
                <w:color w:val="13334C" w:themeColor="text2"/>
                <w:sz w:val="20"/>
              </w:rPr>
              <w:t>strategy</w:t>
            </w:r>
          </w:p>
        </w:tc>
        <w:tc>
          <w:tcPr>
            <w:tcW w:w="2610" w:type="dxa"/>
            <w:shd w:val="clear" w:color="auto" w:fill="EEF5DA" w:themeFill="accent4" w:themeFillTint="33"/>
            <w:vAlign w:val="center"/>
          </w:tcPr>
          <w:p w14:paraId="4EBC4CB9" w14:textId="5E66D2B3" w:rsidR="001C2060" w:rsidRPr="00C35F6A" w:rsidRDefault="001C2060" w:rsidP="001C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>Steps</w:t>
            </w:r>
            <w:r>
              <w:rPr>
                <w:color w:val="13334C" w:themeColor="text2"/>
                <w:sz w:val="20"/>
              </w:rPr>
              <w:t xml:space="preserve"> to be completed to know the activity is done</w:t>
            </w:r>
          </w:p>
        </w:tc>
        <w:tc>
          <w:tcPr>
            <w:tcW w:w="1959" w:type="dxa"/>
            <w:shd w:val="clear" w:color="auto" w:fill="DDECB6" w:themeFill="accent4" w:themeFillTint="66"/>
            <w:vAlign w:val="center"/>
          </w:tcPr>
          <w:p w14:paraId="0794BC6A" w14:textId="164E2180" w:rsidR="001C2060" w:rsidRPr="00C35F6A" w:rsidRDefault="001C2060" w:rsidP="001C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>Time</w:t>
            </w:r>
            <w:r w:rsidRPr="00B256A0">
              <w:rPr>
                <w:color w:val="13334C" w:themeColor="text2"/>
                <w:sz w:val="20"/>
              </w:rPr>
              <w:t xml:space="preserve"> when each </w:t>
            </w:r>
            <w:r>
              <w:rPr>
                <w:color w:val="13334C" w:themeColor="text2"/>
                <w:sz w:val="20"/>
              </w:rPr>
              <w:t>step</w:t>
            </w:r>
            <w:r w:rsidRPr="00B256A0">
              <w:rPr>
                <w:color w:val="13334C" w:themeColor="text2"/>
                <w:sz w:val="20"/>
              </w:rPr>
              <w:t xml:space="preserve"> must be completed</w:t>
            </w:r>
          </w:p>
        </w:tc>
        <w:tc>
          <w:tcPr>
            <w:tcW w:w="2482" w:type="dxa"/>
            <w:shd w:val="clear" w:color="auto" w:fill="EEF5DA" w:themeFill="accent4" w:themeFillTint="33"/>
            <w:vAlign w:val="center"/>
          </w:tcPr>
          <w:p w14:paraId="3BCFF4FE" w14:textId="00919DA1" w:rsidR="001C2060" w:rsidRPr="00C35F6A" w:rsidRDefault="001C2060" w:rsidP="001C2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3334C" w:themeColor="text2"/>
              </w:rPr>
            </w:pPr>
            <w:r w:rsidRPr="001C2060">
              <w:rPr>
                <w:b/>
                <w:bCs/>
                <w:color w:val="13334C" w:themeColor="text2"/>
                <w:sz w:val="20"/>
              </w:rPr>
              <w:t>What and who</w:t>
            </w:r>
            <w:r>
              <w:rPr>
                <w:color w:val="13334C" w:themeColor="text2"/>
                <w:sz w:val="20"/>
              </w:rPr>
              <w:t xml:space="preserve"> is needed to complete the activity</w:t>
            </w:r>
          </w:p>
        </w:tc>
      </w:tr>
      <w:tr w:rsidR="000A0FE1" w14:paraId="7D75A01B" w14:textId="77777777" w:rsidTr="000C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503CA7E" w14:textId="77777777" w:rsidR="000A0FE1" w:rsidRPr="00C35F6A" w:rsidRDefault="000A0FE1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7D7C0914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1A754525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1FEA601B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  <w:tr w:rsidR="000A0FE1" w14:paraId="508937C2" w14:textId="77777777" w:rsidTr="000C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48C23C5" w14:textId="77777777" w:rsidR="000A0FE1" w:rsidRPr="00C35F6A" w:rsidRDefault="000A0FE1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2F450F10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075FB221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7D41633E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  <w:tr w:rsidR="000A0FE1" w14:paraId="0F3F5262" w14:textId="77777777" w:rsidTr="000C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B2CFF98" w14:textId="77777777" w:rsidR="000A0FE1" w:rsidRPr="00C35F6A" w:rsidRDefault="000A0FE1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48563632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2E69FD0C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331D89E1" w14:textId="77777777" w:rsidR="000A0FE1" w:rsidRPr="00C35F6A" w:rsidRDefault="000A0FE1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  <w:tr w:rsidR="000A0FE1" w14:paraId="14CD2943" w14:textId="77777777" w:rsidTr="000C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B4844AF" w14:textId="77777777" w:rsidR="000A0FE1" w:rsidRPr="00C35F6A" w:rsidRDefault="000A0FE1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6E7FA133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31580123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18306CDD" w14:textId="77777777" w:rsidR="000A0FE1" w:rsidRPr="00C35F6A" w:rsidRDefault="000A0FE1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  <w:tr w:rsidR="00F4730F" w14:paraId="7779E8A1" w14:textId="77777777" w:rsidTr="000C3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7047251E" w14:textId="77777777" w:rsidR="00F4730F" w:rsidRPr="00C35F6A" w:rsidRDefault="00F4730F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7467D978" w14:textId="77777777" w:rsidR="00F4730F" w:rsidRPr="00C35F6A" w:rsidRDefault="00F4730F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4F0ECE3F" w14:textId="77777777" w:rsidR="00F4730F" w:rsidRPr="00C35F6A" w:rsidRDefault="00F4730F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060B3842" w14:textId="77777777" w:rsidR="00F4730F" w:rsidRPr="00C35F6A" w:rsidRDefault="00F4730F" w:rsidP="000C3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  <w:tr w:rsidR="00F4730F" w14:paraId="2D785A21" w14:textId="77777777" w:rsidTr="000C3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0E25B1E" w14:textId="77777777" w:rsidR="00F4730F" w:rsidRPr="00C35F6A" w:rsidRDefault="00F4730F" w:rsidP="000C3797">
            <w:pPr>
              <w:rPr>
                <w:b w:val="0"/>
                <w:color w:val="13334C" w:themeColor="text2"/>
              </w:rPr>
            </w:pPr>
          </w:p>
        </w:tc>
        <w:tc>
          <w:tcPr>
            <w:tcW w:w="2610" w:type="dxa"/>
            <w:vAlign w:val="center"/>
          </w:tcPr>
          <w:p w14:paraId="06CE33E4" w14:textId="77777777" w:rsidR="00F4730F" w:rsidRPr="00C35F6A" w:rsidRDefault="00F4730F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1959" w:type="dxa"/>
            <w:vAlign w:val="center"/>
          </w:tcPr>
          <w:p w14:paraId="2FA968D4" w14:textId="77777777" w:rsidR="00F4730F" w:rsidRPr="00C35F6A" w:rsidRDefault="00F4730F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  <w:tc>
          <w:tcPr>
            <w:tcW w:w="2482" w:type="dxa"/>
            <w:vAlign w:val="center"/>
          </w:tcPr>
          <w:p w14:paraId="1127586F" w14:textId="77777777" w:rsidR="00F4730F" w:rsidRPr="00C35F6A" w:rsidRDefault="00F4730F" w:rsidP="000C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3334C" w:themeColor="text2"/>
              </w:rPr>
            </w:pPr>
          </w:p>
        </w:tc>
      </w:tr>
    </w:tbl>
    <w:p w14:paraId="43EC06D8" w14:textId="12388620" w:rsidR="00F4730F" w:rsidRDefault="00F4730F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1D7E412F" w14:textId="0F976D76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3F4F02FC" w14:textId="55326373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091E0DD2" w14:textId="6104D900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1205B92F" w14:textId="009DEDEF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45BDA398" w14:textId="1739D9C9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2164B19D" w14:textId="2EFE935A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7767A9D3" w14:textId="5EEB0474" w:rsidR="00D933AA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7916B945" w14:textId="77777777" w:rsidR="00D933AA" w:rsidRPr="00F4730F" w:rsidRDefault="00D933AA" w:rsidP="000A0FE1">
      <w:pPr>
        <w:rPr>
          <w:rFonts w:cs="Calibri"/>
          <w:i/>
          <w:iCs/>
          <w:color w:val="115259" w:themeColor="accent2" w:themeShade="80"/>
          <w:sz w:val="20"/>
        </w:rPr>
      </w:pPr>
    </w:p>
    <w:p w14:paraId="4DDF8D45" w14:textId="5EB33287" w:rsidR="00283E25" w:rsidRDefault="00AF00FA" w:rsidP="00283E25">
      <w:pPr>
        <w:ind w:left="720"/>
        <w:rPr>
          <w:rFonts w:cs="Calibri"/>
          <w:color w:val="115259" w:themeColor="accent2" w:themeShade="80"/>
          <w:sz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C2276" wp14:editId="57DAA6D4">
                <wp:simplePos x="0" y="0"/>
                <wp:positionH relativeFrom="column">
                  <wp:posOffset>0</wp:posOffset>
                </wp:positionH>
                <wp:positionV relativeFrom="paragraph">
                  <wp:posOffset>115347</wp:posOffset>
                </wp:positionV>
                <wp:extent cx="6287135" cy="2946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946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0318" w14:textId="77777777" w:rsidR="00283E25" w:rsidRPr="003608DB" w:rsidRDefault="00283E25" w:rsidP="00283E25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</w:rPr>
                              <w:t>Continued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2276" id="Text Box 10" o:spid="_x0000_s1030" type="#_x0000_t202" style="position:absolute;left:0;text-align:left;margin-left:0;margin-top:9.1pt;width:495.05pt;height:2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" fillcolor="#acd049 [3207]" stroked="f" strokeweight=".5pt">
                <v:textbox>
                  <w:txbxContent>
                    <w:p w14:paraId="1ECE0318" w14:textId="77777777" w:rsidR="00283E25" w:rsidRPr="003608DB" w:rsidRDefault="00283E25" w:rsidP="00283E25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4"/>
                        </w:rPr>
                        <w:t>Continued Thinking</w:t>
                      </w:r>
                    </w:p>
                  </w:txbxContent>
                </v:textbox>
              </v:shape>
            </w:pict>
          </mc:Fallback>
        </mc:AlternateContent>
      </w:r>
    </w:p>
    <w:p w14:paraId="143B6C88" w14:textId="2A43AE6D" w:rsidR="00283E25" w:rsidRDefault="00283E25" w:rsidP="00283E25">
      <w:pPr>
        <w:ind w:left="720"/>
        <w:rPr>
          <w:rFonts w:cs="Calibri"/>
          <w:color w:val="115259" w:themeColor="accent2" w:themeShade="80"/>
          <w:sz w:val="20"/>
        </w:rPr>
      </w:pPr>
    </w:p>
    <w:p w14:paraId="35637634" w14:textId="6F99875B" w:rsidR="00283E25" w:rsidRDefault="00283E25" w:rsidP="00283E25"/>
    <w:p w14:paraId="77D9436E" w14:textId="7B5AE4B1" w:rsidR="00B079D5" w:rsidRPr="00D933AA" w:rsidRDefault="00283E25" w:rsidP="00D933AA">
      <w:pPr>
        <w:rPr>
          <w:rFonts w:cs="Calibri"/>
          <w:iCs/>
          <w:color w:val="115259" w:themeColor="accent2" w:themeShade="80"/>
          <w:sz w:val="20"/>
        </w:rPr>
      </w:pPr>
      <w:r w:rsidRPr="003A4E01">
        <w:rPr>
          <w:rFonts w:cs="Calibri"/>
          <w:b/>
          <w:color w:val="FFFFFF" w:themeColor="background1"/>
          <w:shd w:val="clear" w:color="auto" w:fill="ACD049" w:themeFill="accent4"/>
        </w:rPr>
        <w:t xml:space="preserve"> </w:t>
      </w:r>
      <w:r w:rsidR="00960CB2">
        <w:rPr>
          <w:rFonts w:cs="Calibri"/>
          <w:b/>
          <w:color w:val="FFFFFF" w:themeColor="background1"/>
          <w:shd w:val="clear" w:color="auto" w:fill="ACD049" w:themeFill="accent4"/>
        </w:rPr>
        <w:t>3</w:t>
      </w:r>
      <w:r w:rsidR="00B079D5">
        <w:rPr>
          <w:rFonts w:cs="Calibri"/>
          <w:b/>
          <w:color w:val="FFFFFF" w:themeColor="background1"/>
          <w:shd w:val="clear" w:color="auto" w:fill="ACD049" w:themeFill="accent4"/>
        </w:rPr>
        <w:t xml:space="preserve">. </w:t>
      </w:r>
      <w:r w:rsidRPr="003A4E01">
        <w:rPr>
          <w:rFonts w:cs="Calibri"/>
          <w:b/>
          <w:color w:val="FFFFFF" w:themeColor="background1"/>
          <w:shd w:val="clear" w:color="auto" w:fill="ACD049" w:themeFill="accent4"/>
        </w:rPr>
        <w:t xml:space="preserve"> </w:t>
      </w:r>
      <w:r w:rsidRPr="000C3E84">
        <w:rPr>
          <w:rFonts w:cs="Calibri"/>
          <w:b/>
          <w:color w:val="FFFFFF" w:themeColor="background1"/>
        </w:rPr>
        <w:t xml:space="preserve"> </w:t>
      </w:r>
      <w:r w:rsidR="00D97D38">
        <w:rPr>
          <w:b/>
          <w:color w:val="13334C" w:themeColor="text2"/>
        </w:rPr>
        <w:t xml:space="preserve">What </w:t>
      </w:r>
      <w:r w:rsidR="0043534D">
        <w:rPr>
          <w:b/>
          <w:color w:val="13334C" w:themeColor="text2"/>
        </w:rPr>
        <w:t xml:space="preserve">community </w:t>
      </w:r>
      <w:r w:rsidR="001A4E18">
        <w:rPr>
          <w:b/>
          <w:color w:val="13334C" w:themeColor="text2"/>
        </w:rPr>
        <w:t xml:space="preserve">issues </w:t>
      </w:r>
      <w:r w:rsidR="001275AE">
        <w:rPr>
          <w:b/>
          <w:color w:val="13334C" w:themeColor="text2"/>
        </w:rPr>
        <w:t>do you want to continue</w:t>
      </w:r>
      <w:r w:rsidR="001A4E18">
        <w:rPr>
          <w:b/>
          <w:color w:val="13334C" w:themeColor="text2"/>
        </w:rPr>
        <w:t xml:space="preserve"> to explore? </w:t>
      </w:r>
    </w:p>
    <w:p w14:paraId="45F1528A" w14:textId="4E9734DA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33FFFD06" w14:textId="5C453FEF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  <w:r w:rsidRPr="00761F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72B7A1" wp14:editId="67B2A38A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275070" cy="9429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4CAF3" w14:textId="77777777" w:rsidR="00D933AA" w:rsidRDefault="00D933AA" w:rsidP="00D933AA">
                            <w:pPr>
                              <w:rPr>
                                <w:b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D933AA">
                              <w:rPr>
                                <w:b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TIP:</w:t>
                            </w:r>
                            <w:r w:rsidRPr="00D933AA">
                              <w:rPr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75AE" w:rsidRPr="00D933AA">
                              <w:rPr>
                                <w:bCs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For broader community health needs (e.g., housing, safety), consider the following questions</w:t>
                            </w:r>
                            <w:r w:rsidR="001275AE" w:rsidRPr="00D933AA">
                              <w:rPr>
                                <w:rStyle w:val="CommentReference"/>
                                <w:rFonts w:asciiTheme="minorHAnsi" w:hAnsiTheme="minorHAnsi" w:cstheme="minorBidi"/>
                                <w:b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annotationRef/>
                            </w:r>
                            <w:r w:rsidR="001275AE" w:rsidRPr="00D933AA">
                              <w:rPr>
                                <w:bCs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90AC7DC" w14:textId="77777777" w:rsidR="00D933AA" w:rsidRPr="00D933AA" w:rsidRDefault="001275AE" w:rsidP="00D933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D933AA">
                              <w:rPr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Are there ways that nutrition and physical activity can help address these needs? </w:t>
                            </w:r>
                          </w:p>
                          <w:p w14:paraId="0F1B912F" w14:textId="77777777" w:rsidR="00D933AA" w:rsidRPr="00D933AA" w:rsidRDefault="001275AE" w:rsidP="00D933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D933AA">
                              <w:rPr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How do these </w:t>
                            </w:r>
                            <w:proofErr w:type="gramStart"/>
                            <w:r w:rsidRPr="00D933AA">
                              <w:rPr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needs</w:t>
                            </w:r>
                            <w:proofErr w:type="gramEnd"/>
                            <w:r w:rsidRPr="00D933AA">
                              <w:rPr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impact nutrition and physical activity program goals?</w:t>
                            </w:r>
                          </w:p>
                          <w:p w14:paraId="108483F3" w14:textId="5CA70945" w:rsidR="001275AE" w:rsidRPr="00D933AA" w:rsidRDefault="001275AE" w:rsidP="00D933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D933AA">
                              <w:rPr>
                                <w:iCs/>
                                <w:color w:val="86A72B" w:themeColor="accent4" w:themeShade="BF"/>
                                <w:sz w:val="18"/>
                                <w:szCs w:val="18"/>
                              </w:rPr>
                              <w:t>What are the implications for the SNAP-Ed work related to PSE (e.g., is there a need to continue building relationships and exploring opportunities while other strategies evolve?)</w:t>
                            </w:r>
                          </w:p>
                          <w:p w14:paraId="551D6052" w14:textId="06CBEF59" w:rsidR="001275AE" w:rsidRPr="00636135" w:rsidRDefault="001275AE" w:rsidP="001275AE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  <w:r w:rsidRPr="00636135"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305135C" w14:textId="77777777" w:rsidR="001275AE" w:rsidRDefault="001275AE" w:rsidP="001275AE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54C4AE00" w14:textId="77777777" w:rsidR="001275AE" w:rsidRPr="003A4E01" w:rsidRDefault="001275AE" w:rsidP="001275AE">
                            <w:pPr>
                              <w:pStyle w:val="ListParagraph"/>
                              <w:ind w:left="0"/>
                              <w:rPr>
                                <w:color w:val="86A72B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B7A1" id="Text Box 6" o:spid="_x0000_s1031" type="#_x0000_t202" style="position:absolute;left:0;text-align:left;margin-left:442.9pt;margin-top:1.6pt;width:494.1pt;height:74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" fillcolor="#acd049 [3207]" stroked="f" strokeweight=".5pt">
                <v:fill opacity="6682f"/>
                <v:textbox inset="14.4pt,7.2pt,14.4pt,7.2pt">
                  <w:txbxContent>
                    <w:p w14:paraId="1424CAF3" w14:textId="77777777" w:rsidR="00D933AA" w:rsidRDefault="00D933AA" w:rsidP="00D933AA">
                      <w:pPr>
                        <w:rPr>
                          <w:b/>
                          <w:iCs/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D933AA">
                        <w:rPr>
                          <w:b/>
                          <w:color w:val="86A72B" w:themeColor="accent4" w:themeShade="BF"/>
                          <w:sz w:val="18"/>
                          <w:szCs w:val="18"/>
                        </w:rPr>
                        <w:t>TIP:</w:t>
                      </w:r>
                      <w:r w:rsidRPr="00D933AA">
                        <w:rPr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t xml:space="preserve"> </w:t>
                      </w:r>
                      <w:r w:rsidR="001275AE" w:rsidRPr="00D933AA">
                        <w:rPr>
                          <w:bCs/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>For broader community health needs (e.g., housing, safety), consider the following questions</w:t>
                      </w:r>
                      <w:r w:rsidR="001275AE" w:rsidRPr="00D933AA">
                        <w:rPr>
                          <w:rStyle w:val="CommentReference"/>
                          <w:rFonts w:asciiTheme="minorHAnsi" w:hAnsiTheme="minorHAnsi" w:cstheme="minorBidi"/>
                          <w:bCs/>
                          <w:color w:val="86A72B" w:themeColor="accent4" w:themeShade="BF"/>
                          <w:sz w:val="18"/>
                          <w:szCs w:val="18"/>
                        </w:rPr>
                        <w:annotationRef/>
                      </w:r>
                      <w:r w:rsidR="001275AE" w:rsidRPr="00D933AA">
                        <w:rPr>
                          <w:bCs/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>:</w:t>
                      </w:r>
                    </w:p>
                    <w:p w14:paraId="490AC7DC" w14:textId="77777777" w:rsidR="00D933AA" w:rsidRPr="00D933AA" w:rsidRDefault="001275AE" w:rsidP="00D933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iCs/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D933AA">
                        <w:rPr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 xml:space="preserve">Are there ways that nutrition and physical activity can help address these needs? </w:t>
                      </w:r>
                    </w:p>
                    <w:p w14:paraId="0F1B912F" w14:textId="77777777" w:rsidR="00D933AA" w:rsidRPr="00D933AA" w:rsidRDefault="001275AE" w:rsidP="00D933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iCs/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D933AA">
                        <w:rPr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 xml:space="preserve">How do these </w:t>
                      </w:r>
                      <w:proofErr w:type="gramStart"/>
                      <w:r w:rsidRPr="00D933AA">
                        <w:rPr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>needs</w:t>
                      </w:r>
                      <w:proofErr w:type="gramEnd"/>
                      <w:r w:rsidRPr="00D933AA">
                        <w:rPr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 xml:space="preserve"> impact nutrition and physical activity program goals?</w:t>
                      </w:r>
                    </w:p>
                    <w:p w14:paraId="108483F3" w14:textId="5CA70945" w:rsidR="001275AE" w:rsidRPr="00D933AA" w:rsidRDefault="001275AE" w:rsidP="00D933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  <w:iCs/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D933AA">
                        <w:rPr>
                          <w:iCs/>
                          <w:color w:val="86A72B" w:themeColor="accent4" w:themeShade="BF"/>
                          <w:sz w:val="18"/>
                          <w:szCs w:val="18"/>
                        </w:rPr>
                        <w:t>What are the implications for the SNAP-Ed work related to PSE (e.g., is there a need to continue building relationships and exploring opportunities while other strategies evolve?)</w:t>
                      </w:r>
                    </w:p>
                    <w:p w14:paraId="551D6052" w14:textId="06CBEF59" w:rsidR="001275AE" w:rsidRPr="00636135" w:rsidRDefault="001275AE" w:rsidP="001275AE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  <w:r w:rsidRPr="00636135">
                        <w:rPr>
                          <w:color w:val="86A72B" w:themeColor="accent4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305135C" w14:textId="77777777" w:rsidR="001275AE" w:rsidRDefault="001275AE" w:rsidP="001275AE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  <w:p w14:paraId="54C4AE00" w14:textId="77777777" w:rsidR="001275AE" w:rsidRPr="003A4E01" w:rsidRDefault="001275AE" w:rsidP="001275AE">
                      <w:pPr>
                        <w:pStyle w:val="ListParagraph"/>
                        <w:ind w:left="0"/>
                        <w:rPr>
                          <w:color w:val="86A72B" w:themeColor="accent4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839DB" w14:textId="2A72400B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589D4B6D" w14:textId="77777777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72B30ECE" w14:textId="10749B60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2D49A64C" w14:textId="134D4E7B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52B4FF76" w14:textId="358964EE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4D8C9EE9" w14:textId="02062A16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5FC3116C" w14:textId="77777777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29CF043C" w14:textId="77777777" w:rsidR="00D933AA" w:rsidRDefault="00D933AA" w:rsidP="000E58AF">
      <w:pPr>
        <w:ind w:left="720"/>
        <w:rPr>
          <w:rFonts w:cs="Calibri"/>
          <w:color w:val="59701D" w:themeColor="accent4" w:themeShade="80"/>
          <w:sz w:val="20"/>
        </w:rPr>
      </w:pPr>
    </w:p>
    <w:p w14:paraId="3FB4C60A" w14:textId="59804B21" w:rsidR="00B0457B" w:rsidRPr="002F651C" w:rsidRDefault="00B079D5" w:rsidP="000E58AF">
      <w:pPr>
        <w:ind w:left="720"/>
      </w:pPr>
      <w:r w:rsidRPr="003A4E01">
        <w:rPr>
          <w:rFonts w:cs="Calibri"/>
          <w:color w:val="59701D" w:themeColor="accent4" w:themeShade="80"/>
          <w:sz w:val="20"/>
        </w:rPr>
        <w:t>Type answer here…</w:t>
      </w:r>
    </w:p>
    <w:sectPr w:rsidR="00B0457B" w:rsidRPr="002F651C" w:rsidSect="009D25C5">
      <w:footerReference w:type="default" r:id="rId8"/>
      <w:headerReference w:type="first" r:id="rId9"/>
      <w:footerReference w:type="first" r:id="rId10"/>
      <w:pgSz w:w="12240" w:h="15840"/>
      <w:pgMar w:top="1152" w:right="1152" w:bottom="1080" w:left="1152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B31F" w14:textId="77777777" w:rsidR="004E0D07" w:rsidRDefault="004E0D07" w:rsidP="00372003">
      <w:r>
        <w:separator/>
      </w:r>
    </w:p>
  </w:endnote>
  <w:endnote w:type="continuationSeparator" w:id="0">
    <w:p w14:paraId="50D8D968" w14:textId="77777777" w:rsidR="004E0D07" w:rsidRDefault="004E0D07" w:rsidP="0037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40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62DD4" w14:textId="77777777" w:rsidR="0003313A" w:rsidRDefault="00C776CD" w:rsidP="00C776CD">
        <w:pPr>
          <w:pStyle w:val="Footer"/>
          <w:jc w:val="center"/>
          <w:rPr>
            <w:b/>
            <w:noProof/>
            <w:color w:val="ACD049" w:themeColor="accent4"/>
            <w:sz w:val="20"/>
          </w:rPr>
        </w:pPr>
        <w:r w:rsidRPr="00C776CD">
          <w:rPr>
            <w:b/>
            <w:noProof/>
            <w:color w:val="ACD049" w:themeColor="accent4"/>
            <w:sz w:val="20"/>
          </w:rPr>
          <w:fldChar w:fldCharType="begin"/>
        </w:r>
        <w:r w:rsidRPr="00C776CD">
          <w:rPr>
            <w:b/>
            <w:noProof/>
            <w:color w:val="ACD049" w:themeColor="accent4"/>
            <w:sz w:val="20"/>
          </w:rPr>
          <w:instrText xml:space="preserve"> PAGE   \* MERGEFORMAT </w:instrText>
        </w:r>
        <w:r w:rsidRPr="00C776CD">
          <w:rPr>
            <w:b/>
            <w:noProof/>
            <w:color w:val="ACD049" w:themeColor="accent4"/>
            <w:sz w:val="20"/>
          </w:rPr>
          <w:fldChar w:fldCharType="separate"/>
        </w:r>
        <w:r w:rsidR="00FC61D5">
          <w:rPr>
            <w:b/>
            <w:noProof/>
            <w:color w:val="ACD049" w:themeColor="accent4"/>
            <w:sz w:val="20"/>
          </w:rPr>
          <w:t>2</w:t>
        </w:r>
        <w:r w:rsidRPr="00C776CD">
          <w:rPr>
            <w:b/>
            <w:noProof/>
            <w:color w:val="ACD049" w:themeColor="accent4"/>
            <w:sz w:val="20"/>
          </w:rPr>
          <w:fldChar w:fldCharType="end"/>
        </w:r>
        <w:r w:rsidRPr="00C776CD">
          <w:rPr>
            <w:b/>
            <w:noProof/>
            <w:color w:val="ACD049" w:themeColor="accent4"/>
            <w:sz w:val="20"/>
          </w:rPr>
          <w:t xml:space="preserve"> </w:t>
        </w:r>
        <w:r w:rsidRPr="0003313A">
          <w:rPr>
            <w:b/>
            <w:noProof/>
            <w:color w:val="ACD049" w:themeColor="accent4"/>
            <w:sz w:val="20"/>
          </w:rPr>
          <w:t xml:space="preserve">- </w:t>
        </w:r>
        <w:r w:rsidR="0003313A" w:rsidRPr="0003313A">
          <w:rPr>
            <w:b/>
            <w:noProof/>
            <w:color w:val="ACD049" w:themeColor="accent4"/>
            <w:sz w:val="20"/>
            <w:szCs w:val="20"/>
          </w:rPr>
          <w:t>Community PSE Exploration Process Guide</w:t>
        </w:r>
      </w:p>
      <w:p w14:paraId="1E693C08" w14:textId="5C5621A9" w:rsidR="00A91934" w:rsidRPr="00C776CD" w:rsidRDefault="00C776CD" w:rsidP="00C776CD">
        <w:pPr>
          <w:pStyle w:val="Footer"/>
          <w:jc w:val="center"/>
          <w:rPr>
            <w:b/>
            <w:color w:val="ACD049" w:themeColor="accent4"/>
            <w:sz w:val="18"/>
          </w:rPr>
        </w:pPr>
        <w:r w:rsidRPr="00C776CD">
          <w:rPr>
            <w:b/>
            <w:noProof/>
            <w:color w:val="ACD049" w:themeColor="accent4"/>
            <w:sz w:val="20"/>
          </w:rPr>
          <w:t>A</w:t>
        </w:r>
        <w:r>
          <w:rPr>
            <w:b/>
            <w:noProof/>
            <w:color w:val="ACD049" w:themeColor="accent4"/>
            <w:sz w:val="20"/>
          </w:rPr>
          <w:t>ction Plan</w:t>
        </w:r>
        <w:r w:rsidR="00065B4B">
          <w:rPr>
            <w:b/>
            <w:noProof/>
            <w:color w:val="ACD049" w:themeColor="accent4"/>
            <w:sz w:val="20"/>
          </w:rPr>
          <w:t>ning (Step 3)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CD049" w:themeColor="accent4"/>
      </w:rPr>
      <w:id w:val="-1229614238"/>
      <w:docPartObj>
        <w:docPartGallery w:val="Page Numbers (Bottom of Page)"/>
        <w:docPartUnique/>
      </w:docPartObj>
    </w:sdtPr>
    <w:sdtEndPr>
      <w:rPr>
        <w:b/>
        <w:i/>
        <w:iCs/>
        <w:noProof/>
        <w:color w:val="13334C" w:themeColor="text2"/>
        <w:sz w:val="16"/>
      </w:rPr>
    </w:sdtEndPr>
    <w:sdtContent>
      <w:p w14:paraId="6A47C3F1" w14:textId="77777777" w:rsidR="0003313A" w:rsidRPr="0003313A" w:rsidRDefault="000E1E18">
        <w:pPr>
          <w:pStyle w:val="Footer"/>
          <w:jc w:val="center"/>
          <w:rPr>
            <w:b/>
            <w:noProof/>
            <w:color w:val="ACD049" w:themeColor="accent4"/>
            <w:sz w:val="20"/>
          </w:rPr>
        </w:pPr>
        <w:r w:rsidRPr="0003313A">
          <w:rPr>
            <w:b/>
            <w:color w:val="ACD049" w:themeColor="accent4"/>
            <w:sz w:val="20"/>
          </w:rPr>
          <w:fldChar w:fldCharType="begin"/>
        </w:r>
        <w:r w:rsidRPr="0003313A">
          <w:rPr>
            <w:b/>
            <w:color w:val="ACD049" w:themeColor="accent4"/>
            <w:sz w:val="20"/>
          </w:rPr>
          <w:instrText xml:space="preserve"> PAGE   \* MERGEFORMAT </w:instrText>
        </w:r>
        <w:r w:rsidRPr="0003313A">
          <w:rPr>
            <w:b/>
            <w:color w:val="ACD049" w:themeColor="accent4"/>
            <w:sz w:val="20"/>
          </w:rPr>
          <w:fldChar w:fldCharType="separate"/>
        </w:r>
        <w:r w:rsidR="00FC61D5" w:rsidRPr="0003313A">
          <w:rPr>
            <w:b/>
            <w:noProof/>
            <w:color w:val="ACD049" w:themeColor="accent4"/>
            <w:sz w:val="20"/>
          </w:rPr>
          <w:t>1</w:t>
        </w:r>
        <w:r w:rsidRPr="0003313A">
          <w:rPr>
            <w:b/>
            <w:noProof/>
            <w:color w:val="ACD049" w:themeColor="accent4"/>
            <w:sz w:val="20"/>
          </w:rPr>
          <w:fldChar w:fldCharType="end"/>
        </w:r>
        <w:r w:rsidR="002F651C" w:rsidRPr="0003313A">
          <w:rPr>
            <w:b/>
            <w:noProof/>
            <w:color w:val="ACD049" w:themeColor="accent4"/>
            <w:sz w:val="20"/>
          </w:rPr>
          <w:t xml:space="preserve"> </w:t>
        </w:r>
        <w:r w:rsidR="00F22541" w:rsidRPr="0003313A">
          <w:rPr>
            <w:rFonts w:cs="Calibri"/>
            <w:b/>
            <w:noProof/>
            <w:color w:val="ACD049" w:themeColor="accent4"/>
            <w:sz w:val="20"/>
          </w:rPr>
          <w:t>—</w:t>
        </w:r>
        <w:r w:rsidR="002F651C" w:rsidRPr="0003313A">
          <w:rPr>
            <w:b/>
            <w:noProof/>
            <w:color w:val="ACD049" w:themeColor="accent4"/>
            <w:sz w:val="20"/>
          </w:rPr>
          <w:t xml:space="preserve"> </w:t>
        </w:r>
        <w:r w:rsidR="0003313A" w:rsidRPr="0003313A">
          <w:rPr>
            <w:b/>
            <w:noProof/>
            <w:color w:val="ACD049" w:themeColor="accent4"/>
            <w:sz w:val="20"/>
            <w:szCs w:val="20"/>
          </w:rPr>
          <w:t>Community PSE Exploration Process Guide</w:t>
        </w:r>
      </w:p>
      <w:p w14:paraId="5C6BF68E" w14:textId="731E3E45" w:rsidR="002F651C" w:rsidRPr="00256DF9" w:rsidRDefault="00256DF9">
        <w:pPr>
          <w:pStyle w:val="Footer"/>
          <w:jc w:val="center"/>
          <w:rPr>
            <w:b/>
            <w:noProof/>
            <w:color w:val="ACD049" w:themeColor="accent4"/>
            <w:sz w:val="20"/>
          </w:rPr>
        </w:pPr>
        <w:r>
          <w:rPr>
            <w:b/>
            <w:noProof/>
            <w:color w:val="ACD049" w:themeColor="accent4"/>
            <w:sz w:val="20"/>
          </w:rPr>
          <w:t>Action Plan</w:t>
        </w:r>
        <w:r w:rsidR="00065B4B">
          <w:rPr>
            <w:b/>
            <w:noProof/>
            <w:color w:val="ACD049" w:themeColor="accent4"/>
            <w:sz w:val="20"/>
          </w:rPr>
          <w:t>ning (Step 3)</w:t>
        </w:r>
      </w:p>
      <w:p w14:paraId="58B9B406" w14:textId="138F9688" w:rsidR="000E1E18" w:rsidRPr="00E37AE2" w:rsidRDefault="008A15C7" w:rsidP="00E37AE2">
        <w:pPr>
          <w:pStyle w:val="Footer"/>
          <w:ind w:right="-594"/>
          <w:jc w:val="right"/>
          <w:rPr>
            <w:b/>
            <w:i/>
            <w:iCs/>
            <w:color w:val="13334C" w:themeColor="text2"/>
            <w:sz w:val="16"/>
          </w:rPr>
        </w:pPr>
        <w:bookmarkStart w:id="0" w:name="_Hlk89698276"/>
        <w:bookmarkStart w:id="1" w:name="_Hlk89698277"/>
        <w:bookmarkStart w:id="2" w:name="_Hlk89698411"/>
        <w:bookmarkStart w:id="3" w:name="_Hlk89698412"/>
        <w:bookmarkStart w:id="4" w:name="_Hlk89698516"/>
        <w:bookmarkStart w:id="5" w:name="_Hlk89698517"/>
        <w:r w:rsidRPr="00E37AE2">
          <w:rPr>
            <w:i/>
            <w:iCs/>
            <w:noProof/>
            <w:color w:val="13334C" w:themeColor="text2"/>
            <w:sz w:val="16"/>
          </w:rPr>
          <w:t>This institution is an equal opportunity provider.</w:t>
        </w: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41A" w14:textId="77777777" w:rsidR="004E0D07" w:rsidRDefault="004E0D07" w:rsidP="00372003">
      <w:r>
        <w:separator/>
      </w:r>
    </w:p>
  </w:footnote>
  <w:footnote w:type="continuationSeparator" w:id="0">
    <w:p w14:paraId="5E099F04" w14:textId="77777777" w:rsidR="004E0D07" w:rsidRDefault="004E0D07" w:rsidP="0037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0D45" w14:textId="642826B4" w:rsidR="00372003" w:rsidRPr="00256DF9" w:rsidRDefault="00723675">
    <w:pPr>
      <w:pStyle w:val="Header"/>
      <w:rPr>
        <w:color w:val="ACD049" w:themeColor="accent4"/>
      </w:rPr>
    </w:pPr>
    <w:r w:rsidRPr="00256DF9">
      <w:rPr>
        <w:noProof/>
        <w:color w:val="ACD049" w:themeColor="accent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C4534" wp14:editId="47C820B3">
              <wp:simplePos x="0" y="0"/>
              <wp:positionH relativeFrom="margin">
                <wp:posOffset>-108065</wp:posOffset>
              </wp:positionH>
              <wp:positionV relativeFrom="paragraph">
                <wp:posOffset>-124691</wp:posOffset>
              </wp:positionV>
              <wp:extent cx="5189516" cy="8267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9516" cy="826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7085F" w14:textId="77777777" w:rsidR="00723675" w:rsidRDefault="00723675" w:rsidP="00723675">
                          <w:pPr>
                            <w:rPr>
                              <w:rFonts w:cs="Calibri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FFFF" w:themeColor="background1"/>
                              <w:sz w:val="36"/>
                            </w:rPr>
                            <w:t>COMMUNITY PSE EXPLORATION PROCESS GUIDE</w:t>
                          </w:r>
                        </w:p>
                        <w:p w14:paraId="79BEB992" w14:textId="7FD882C7" w:rsidR="00372003" w:rsidRPr="00A63E66" w:rsidRDefault="0072367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A63E66">
                            <w:rPr>
                              <w:rFonts w:cs="Calibri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  <w:t>Action Planning (Step 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C45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-8.5pt;margin-top:-9.8pt;width:408.6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" filled="f" stroked="f" strokeweight=".5pt">
              <v:textbox>
                <w:txbxContent>
                  <w:p w14:paraId="5607085F" w14:textId="77777777" w:rsidR="00723675" w:rsidRDefault="00723675" w:rsidP="00723675">
                    <w:pPr>
                      <w:rPr>
                        <w:rFonts w:cs="Calibri"/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rFonts w:cs="Calibri"/>
                        <w:b/>
                        <w:color w:val="FFFFFF" w:themeColor="background1"/>
                        <w:sz w:val="36"/>
                      </w:rPr>
                      <w:t>COMMUNITY PSE EXPLORATION PROCESS GUIDE</w:t>
                    </w:r>
                  </w:p>
                  <w:p w14:paraId="79BEB992" w14:textId="7FD882C7" w:rsidR="00372003" w:rsidRPr="00A63E66" w:rsidRDefault="00723675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 w:rsidRPr="00A63E66">
                      <w:rPr>
                        <w:rFonts w:cs="Calibri"/>
                        <w:b/>
                        <w:color w:val="FFFFFF" w:themeColor="background1"/>
                        <w:sz w:val="38"/>
                        <w:szCs w:val="38"/>
                      </w:rPr>
                      <w:t>Action Planning (Step 3)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04C8" w:rsidRPr="00256DF9">
      <w:rPr>
        <w:noProof/>
        <w:color w:val="ACD049" w:themeColor="accent4"/>
      </w:rPr>
      <w:drawing>
        <wp:anchor distT="0" distB="0" distL="114300" distR="114300" simplePos="0" relativeHeight="251661312" behindDoc="0" locked="0" layoutInCell="1" allowOverlap="1" wp14:anchorId="1F6FE528" wp14:editId="22B6ECD3">
          <wp:simplePos x="0" y="0"/>
          <wp:positionH relativeFrom="margin">
            <wp:posOffset>5494655</wp:posOffset>
          </wp:positionH>
          <wp:positionV relativeFrom="topMargin">
            <wp:posOffset>360944</wp:posOffset>
          </wp:positionV>
          <wp:extent cx="780415" cy="487680"/>
          <wp:effectExtent l="0" t="0" r="63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chigan Fitness Foundation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4C8" w:rsidRPr="00256DF9">
      <w:rPr>
        <w:noProof/>
        <w:color w:val="ACD049" w:themeColor="accent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82475" wp14:editId="5A9E2716">
              <wp:simplePos x="0" y="0"/>
              <wp:positionH relativeFrom="column">
                <wp:posOffset>-1263784</wp:posOffset>
              </wp:positionH>
              <wp:positionV relativeFrom="paragraph">
                <wp:posOffset>-457200</wp:posOffset>
              </wp:positionV>
              <wp:extent cx="8325135" cy="1219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25135" cy="12192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E54081" id="Rectangle 2" o:spid="_x0000_s1026" style="position:absolute;margin-left:-99.5pt;margin-top:-36pt;width:655.5pt;height: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" fillcolor="#acd049 [3207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DFC"/>
    <w:multiLevelType w:val="hybridMultilevel"/>
    <w:tmpl w:val="62523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124F2"/>
    <w:multiLevelType w:val="hybridMultilevel"/>
    <w:tmpl w:val="E16C87E8"/>
    <w:lvl w:ilvl="0" w:tplc="2A4620CE">
      <w:start w:val="1"/>
      <w:numFmt w:val="decimal"/>
      <w:lvlText w:val="%1."/>
      <w:lvlJc w:val="left"/>
      <w:pPr>
        <w:ind w:left="720" w:hanging="360"/>
      </w:pPr>
      <w:rPr>
        <w:rFonts w:hint="default"/>
        <w:u w:color="22A6B3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7511"/>
    <w:multiLevelType w:val="hybridMultilevel"/>
    <w:tmpl w:val="09C4E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806DB"/>
    <w:multiLevelType w:val="hybridMultilevel"/>
    <w:tmpl w:val="8CEE2D24"/>
    <w:lvl w:ilvl="0" w:tplc="2110D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DE7"/>
    <w:multiLevelType w:val="hybridMultilevel"/>
    <w:tmpl w:val="85F0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B2C9F"/>
    <w:multiLevelType w:val="hybridMultilevel"/>
    <w:tmpl w:val="4EF0E39C"/>
    <w:lvl w:ilvl="0" w:tplc="2E24A3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13334C" w:themeColor="text2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DEF"/>
    <w:multiLevelType w:val="hybridMultilevel"/>
    <w:tmpl w:val="5916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4341A"/>
    <w:multiLevelType w:val="hybridMultilevel"/>
    <w:tmpl w:val="2D34A5FA"/>
    <w:lvl w:ilvl="0" w:tplc="AFB409E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77EE"/>
    <w:multiLevelType w:val="hybridMultilevel"/>
    <w:tmpl w:val="3986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44A6"/>
    <w:multiLevelType w:val="hybridMultilevel"/>
    <w:tmpl w:val="A91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7799"/>
    <w:multiLevelType w:val="hybridMultilevel"/>
    <w:tmpl w:val="F656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6443"/>
    <w:multiLevelType w:val="hybridMultilevel"/>
    <w:tmpl w:val="45F8AC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53F3F"/>
    <w:multiLevelType w:val="hybridMultilevel"/>
    <w:tmpl w:val="56126B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C1119"/>
    <w:multiLevelType w:val="hybridMultilevel"/>
    <w:tmpl w:val="DAD4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850D0"/>
    <w:multiLevelType w:val="hybridMultilevel"/>
    <w:tmpl w:val="1CDC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3387"/>
    <w:multiLevelType w:val="hybridMultilevel"/>
    <w:tmpl w:val="2C5E5840"/>
    <w:lvl w:ilvl="0" w:tplc="AFB409E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3175"/>
    <w:multiLevelType w:val="hybridMultilevel"/>
    <w:tmpl w:val="36A4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15044"/>
    <w:multiLevelType w:val="hybridMultilevel"/>
    <w:tmpl w:val="EB0CD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3334C" w:themeColor="text2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81534"/>
    <w:multiLevelType w:val="hybridMultilevel"/>
    <w:tmpl w:val="64AA5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F17E9"/>
    <w:multiLevelType w:val="hybridMultilevel"/>
    <w:tmpl w:val="563CB928"/>
    <w:lvl w:ilvl="0" w:tplc="E1E01216">
      <w:start w:val="1"/>
      <w:numFmt w:val="decimal"/>
      <w:lvlText w:val="%1."/>
      <w:lvlJc w:val="left"/>
      <w:pPr>
        <w:ind w:left="405" w:hanging="360"/>
      </w:pPr>
      <w:rPr>
        <w:rFonts w:cs="Calibri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DDD506C"/>
    <w:multiLevelType w:val="hybridMultilevel"/>
    <w:tmpl w:val="27FC49E8"/>
    <w:lvl w:ilvl="0" w:tplc="CFC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0B32"/>
    <w:multiLevelType w:val="hybridMultilevel"/>
    <w:tmpl w:val="41C0B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21"/>
  </w:num>
  <w:num w:numId="8">
    <w:abstractNumId w:val="0"/>
  </w:num>
  <w:num w:numId="9">
    <w:abstractNumId w:val="20"/>
  </w:num>
  <w:num w:numId="10">
    <w:abstractNumId w:val="3"/>
  </w:num>
  <w:num w:numId="11">
    <w:abstractNumId w:val="2"/>
  </w:num>
  <w:num w:numId="12">
    <w:abstractNumId w:val="18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5"/>
  </w:num>
  <w:num w:numId="19">
    <w:abstractNumId w:val="14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3"/>
    <w:rsid w:val="00024687"/>
    <w:rsid w:val="0003313A"/>
    <w:rsid w:val="00044A03"/>
    <w:rsid w:val="00065B4B"/>
    <w:rsid w:val="00075531"/>
    <w:rsid w:val="000873CB"/>
    <w:rsid w:val="00087DA6"/>
    <w:rsid w:val="000918AD"/>
    <w:rsid w:val="00092DFD"/>
    <w:rsid w:val="00094BD9"/>
    <w:rsid w:val="000A0FE1"/>
    <w:rsid w:val="000A64E8"/>
    <w:rsid w:val="000C3E84"/>
    <w:rsid w:val="000D2B7A"/>
    <w:rsid w:val="000E1120"/>
    <w:rsid w:val="000E1E18"/>
    <w:rsid w:val="000E58AF"/>
    <w:rsid w:val="00102A5B"/>
    <w:rsid w:val="0010674B"/>
    <w:rsid w:val="00111AC8"/>
    <w:rsid w:val="001275AE"/>
    <w:rsid w:val="00140F01"/>
    <w:rsid w:val="00144455"/>
    <w:rsid w:val="00157552"/>
    <w:rsid w:val="00165569"/>
    <w:rsid w:val="001670CA"/>
    <w:rsid w:val="001813FE"/>
    <w:rsid w:val="00185528"/>
    <w:rsid w:val="0018727B"/>
    <w:rsid w:val="00193EA2"/>
    <w:rsid w:val="00195E2F"/>
    <w:rsid w:val="001A4E18"/>
    <w:rsid w:val="001B7071"/>
    <w:rsid w:val="001B7916"/>
    <w:rsid w:val="001C2060"/>
    <w:rsid w:val="001D7BDE"/>
    <w:rsid w:val="001E2610"/>
    <w:rsid w:val="0021270C"/>
    <w:rsid w:val="00236F68"/>
    <w:rsid w:val="00256DF9"/>
    <w:rsid w:val="002571D5"/>
    <w:rsid w:val="002804C8"/>
    <w:rsid w:val="0028094A"/>
    <w:rsid w:val="00283E25"/>
    <w:rsid w:val="0028584D"/>
    <w:rsid w:val="00287725"/>
    <w:rsid w:val="002A207B"/>
    <w:rsid w:val="002B13BF"/>
    <w:rsid w:val="002C5CBD"/>
    <w:rsid w:val="002F651C"/>
    <w:rsid w:val="0030670B"/>
    <w:rsid w:val="00310463"/>
    <w:rsid w:val="0033132C"/>
    <w:rsid w:val="00332AE9"/>
    <w:rsid w:val="00346B4D"/>
    <w:rsid w:val="003576F3"/>
    <w:rsid w:val="003608DB"/>
    <w:rsid w:val="00372003"/>
    <w:rsid w:val="00373121"/>
    <w:rsid w:val="003746E9"/>
    <w:rsid w:val="0037502E"/>
    <w:rsid w:val="003753CD"/>
    <w:rsid w:val="00385A34"/>
    <w:rsid w:val="003A4E01"/>
    <w:rsid w:val="003D05E7"/>
    <w:rsid w:val="003F3176"/>
    <w:rsid w:val="0043534D"/>
    <w:rsid w:val="0044338B"/>
    <w:rsid w:val="00455D79"/>
    <w:rsid w:val="00471AEA"/>
    <w:rsid w:val="004915B5"/>
    <w:rsid w:val="004C0DDD"/>
    <w:rsid w:val="004D32E9"/>
    <w:rsid w:val="004E0D07"/>
    <w:rsid w:val="004E546E"/>
    <w:rsid w:val="00505F05"/>
    <w:rsid w:val="005234CE"/>
    <w:rsid w:val="00527557"/>
    <w:rsid w:val="005446B0"/>
    <w:rsid w:val="00551AE0"/>
    <w:rsid w:val="00563B3C"/>
    <w:rsid w:val="00577D72"/>
    <w:rsid w:val="00580655"/>
    <w:rsid w:val="005816C2"/>
    <w:rsid w:val="00587C22"/>
    <w:rsid w:val="005935B1"/>
    <w:rsid w:val="005970FF"/>
    <w:rsid w:val="005A6B52"/>
    <w:rsid w:val="005B7CCE"/>
    <w:rsid w:val="005D64D3"/>
    <w:rsid w:val="005F2B6B"/>
    <w:rsid w:val="005F7832"/>
    <w:rsid w:val="00603B85"/>
    <w:rsid w:val="00604989"/>
    <w:rsid w:val="0060728B"/>
    <w:rsid w:val="0062564D"/>
    <w:rsid w:val="00626167"/>
    <w:rsid w:val="00636135"/>
    <w:rsid w:val="006428A1"/>
    <w:rsid w:val="00655433"/>
    <w:rsid w:val="00656347"/>
    <w:rsid w:val="0066681C"/>
    <w:rsid w:val="00666F50"/>
    <w:rsid w:val="00667EFB"/>
    <w:rsid w:val="00682E9B"/>
    <w:rsid w:val="006B7625"/>
    <w:rsid w:val="006C5C72"/>
    <w:rsid w:val="006D1E15"/>
    <w:rsid w:val="006D24A4"/>
    <w:rsid w:val="00713829"/>
    <w:rsid w:val="00723675"/>
    <w:rsid w:val="007246FC"/>
    <w:rsid w:val="00737145"/>
    <w:rsid w:val="00745B5A"/>
    <w:rsid w:val="00761FBE"/>
    <w:rsid w:val="007B5754"/>
    <w:rsid w:val="007C0691"/>
    <w:rsid w:val="007C5C5A"/>
    <w:rsid w:val="007E0CCD"/>
    <w:rsid w:val="007E17B0"/>
    <w:rsid w:val="007E18DE"/>
    <w:rsid w:val="007E500E"/>
    <w:rsid w:val="007F04E3"/>
    <w:rsid w:val="00802948"/>
    <w:rsid w:val="00831019"/>
    <w:rsid w:val="008443DE"/>
    <w:rsid w:val="00852FFA"/>
    <w:rsid w:val="0087387E"/>
    <w:rsid w:val="008764E4"/>
    <w:rsid w:val="00892CC7"/>
    <w:rsid w:val="00896BFD"/>
    <w:rsid w:val="008A15C7"/>
    <w:rsid w:val="008A661F"/>
    <w:rsid w:val="008B5517"/>
    <w:rsid w:val="008C160D"/>
    <w:rsid w:val="008D70BA"/>
    <w:rsid w:val="00914E65"/>
    <w:rsid w:val="009220FF"/>
    <w:rsid w:val="00922CB9"/>
    <w:rsid w:val="00930111"/>
    <w:rsid w:val="009424A7"/>
    <w:rsid w:val="00954300"/>
    <w:rsid w:val="00960CB2"/>
    <w:rsid w:val="00964017"/>
    <w:rsid w:val="00984978"/>
    <w:rsid w:val="00990288"/>
    <w:rsid w:val="009B143E"/>
    <w:rsid w:val="009B259E"/>
    <w:rsid w:val="009C5C10"/>
    <w:rsid w:val="009D08C3"/>
    <w:rsid w:val="009D25C5"/>
    <w:rsid w:val="009D57BB"/>
    <w:rsid w:val="009E70D2"/>
    <w:rsid w:val="009E7B6B"/>
    <w:rsid w:val="009F0CC9"/>
    <w:rsid w:val="00A04D36"/>
    <w:rsid w:val="00A12E7B"/>
    <w:rsid w:val="00A24B7D"/>
    <w:rsid w:val="00A25EA4"/>
    <w:rsid w:val="00A31650"/>
    <w:rsid w:val="00A4373B"/>
    <w:rsid w:val="00A63E66"/>
    <w:rsid w:val="00A66612"/>
    <w:rsid w:val="00A71837"/>
    <w:rsid w:val="00A814B2"/>
    <w:rsid w:val="00A8479F"/>
    <w:rsid w:val="00A84FEF"/>
    <w:rsid w:val="00A8522A"/>
    <w:rsid w:val="00A91934"/>
    <w:rsid w:val="00AC4A5A"/>
    <w:rsid w:val="00AC4C00"/>
    <w:rsid w:val="00AC752F"/>
    <w:rsid w:val="00AC7DD5"/>
    <w:rsid w:val="00AD2FAE"/>
    <w:rsid w:val="00AD3BD3"/>
    <w:rsid w:val="00AD50B0"/>
    <w:rsid w:val="00AE12C0"/>
    <w:rsid w:val="00AF00FA"/>
    <w:rsid w:val="00B0457B"/>
    <w:rsid w:val="00B079D5"/>
    <w:rsid w:val="00B13C70"/>
    <w:rsid w:val="00B14AB9"/>
    <w:rsid w:val="00B256A0"/>
    <w:rsid w:val="00B365E4"/>
    <w:rsid w:val="00B436AB"/>
    <w:rsid w:val="00B53467"/>
    <w:rsid w:val="00B718DA"/>
    <w:rsid w:val="00B76551"/>
    <w:rsid w:val="00B80B17"/>
    <w:rsid w:val="00B90249"/>
    <w:rsid w:val="00B94813"/>
    <w:rsid w:val="00B97637"/>
    <w:rsid w:val="00BB44E4"/>
    <w:rsid w:val="00BD5C92"/>
    <w:rsid w:val="00BD5F15"/>
    <w:rsid w:val="00BF0029"/>
    <w:rsid w:val="00BF3ABF"/>
    <w:rsid w:val="00C15ADB"/>
    <w:rsid w:val="00C31419"/>
    <w:rsid w:val="00C35F6A"/>
    <w:rsid w:val="00C6321B"/>
    <w:rsid w:val="00C73B63"/>
    <w:rsid w:val="00C75E12"/>
    <w:rsid w:val="00C776CD"/>
    <w:rsid w:val="00C77D15"/>
    <w:rsid w:val="00CA10CF"/>
    <w:rsid w:val="00CA6AA6"/>
    <w:rsid w:val="00CA6CB7"/>
    <w:rsid w:val="00CC0767"/>
    <w:rsid w:val="00CC224B"/>
    <w:rsid w:val="00CD03D8"/>
    <w:rsid w:val="00CE564B"/>
    <w:rsid w:val="00CE6F63"/>
    <w:rsid w:val="00D22130"/>
    <w:rsid w:val="00D236ED"/>
    <w:rsid w:val="00D243AF"/>
    <w:rsid w:val="00D2625D"/>
    <w:rsid w:val="00D30915"/>
    <w:rsid w:val="00D334C2"/>
    <w:rsid w:val="00D36C9D"/>
    <w:rsid w:val="00D653F1"/>
    <w:rsid w:val="00D67B44"/>
    <w:rsid w:val="00D933AA"/>
    <w:rsid w:val="00D97D38"/>
    <w:rsid w:val="00DC5772"/>
    <w:rsid w:val="00DD4701"/>
    <w:rsid w:val="00DF009B"/>
    <w:rsid w:val="00DF0FE8"/>
    <w:rsid w:val="00DF1D17"/>
    <w:rsid w:val="00DF479C"/>
    <w:rsid w:val="00DF5365"/>
    <w:rsid w:val="00E02C89"/>
    <w:rsid w:val="00E36CCB"/>
    <w:rsid w:val="00E37AE2"/>
    <w:rsid w:val="00E4441F"/>
    <w:rsid w:val="00E56A91"/>
    <w:rsid w:val="00E57B80"/>
    <w:rsid w:val="00E62C67"/>
    <w:rsid w:val="00E64B52"/>
    <w:rsid w:val="00E731B0"/>
    <w:rsid w:val="00E869F0"/>
    <w:rsid w:val="00ED3897"/>
    <w:rsid w:val="00EE2CC7"/>
    <w:rsid w:val="00EE45DA"/>
    <w:rsid w:val="00EF1EF4"/>
    <w:rsid w:val="00EF545F"/>
    <w:rsid w:val="00EF769F"/>
    <w:rsid w:val="00EF7E7D"/>
    <w:rsid w:val="00F00191"/>
    <w:rsid w:val="00F02974"/>
    <w:rsid w:val="00F03721"/>
    <w:rsid w:val="00F105B2"/>
    <w:rsid w:val="00F14ADB"/>
    <w:rsid w:val="00F15625"/>
    <w:rsid w:val="00F22541"/>
    <w:rsid w:val="00F2348C"/>
    <w:rsid w:val="00F24BEE"/>
    <w:rsid w:val="00F3460A"/>
    <w:rsid w:val="00F44A09"/>
    <w:rsid w:val="00F4730F"/>
    <w:rsid w:val="00F664FF"/>
    <w:rsid w:val="00F702CF"/>
    <w:rsid w:val="00F717F2"/>
    <w:rsid w:val="00F805B6"/>
    <w:rsid w:val="00F956A0"/>
    <w:rsid w:val="00FB4FE8"/>
    <w:rsid w:val="00FC453C"/>
    <w:rsid w:val="00FC61D5"/>
    <w:rsid w:val="00FC67E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E273"/>
  <w15:chartTrackingRefBased/>
  <w15:docId w15:val="{E80B0226-7F81-4F45-B6F9-4DAB52F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C67"/>
  </w:style>
  <w:style w:type="paragraph" w:styleId="Heading1">
    <w:name w:val="heading 1"/>
    <w:basedOn w:val="Normal"/>
    <w:next w:val="Normal"/>
    <w:link w:val="Heading1Char"/>
    <w:uiPriority w:val="9"/>
    <w:qFormat/>
    <w:rsid w:val="00102A5B"/>
    <w:pPr>
      <w:keepNext/>
      <w:keepLines/>
      <w:spacing w:before="240" w:after="160" w:line="259" w:lineRule="auto"/>
      <w:outlineLvl w:val="0"/>
    </w:pPr>
    <w:rPr>
      <w:rFonts w:asciiTheme="majorHAnsi" w:eastAsiaTheme="majorEastAsia" w:hAnsiTheme="majorHAnsi" w:cstheme="majorBidi"/>
      <w:color w:val="091926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E263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E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9192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E2638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E62C6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62C67"/>
    <w:rPr>
      <w:rFonts w:asciiTheme="majorHAnsi" w:eastAsiaTheme="majorEastAsia" w:hAnsiTheme="majorHAnsi" w:cstheme="majorBidi"/>
      <w:i/>
      <w:iCs/>
      <w:color w:val="0E263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2C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62C67"/>
    <w:rPr>
      <w:b/>
      <w:bCs/>
    </w:rPr>
  </w:style>
  <w:style w:type="character" w:styleId="Emphasis">
    <w:name w:val="Emphasis"/>
    <w:basedOn w:val="DefaultParagraphFont"/>
    <w:uiPriority w:val="20"/>
    <w:qFormat/>
    <w:rsid w:val="00E62C67"/>
    <w:rPr>
      <w:i/>
      <w:iCs/>
    </w:rPr>
  </w:style>
  <w:style w:type="paragraph" w:styleId="ListParagraph">
    <w:name w:val="List Paragraph"/>
    <w:basedOn w:val="Normal"/>
    <w:uiPriority w:val="34"/>
    <w:qFormat/>
    <w:rsid w:val="00E62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003"/>
  </w:style>
  <w:style w:type="paragraph" w:styleId="Footer">
    <w:name w:val="footer"/>
    <w:basedOn w:val="Normal"/>
    <w:link w:val="FooterChar"/>
    <w:uiPriority w:val="99"/>
    <w:unhideWhenUsed/>
    <w:rsid w:val="00372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003"/>
  </w:style>
  <w:style w:type="character" w:customStyle="1" w:styleId="Heading1Char">
    <w:name w:val="Heading 1 Char"/>
    <w:basedOn w:val="DefaultParagraphFont"/>
    <w:link w:val="Heading1"/>
    <w:uiPriority w:val="9"/>
    <w:rsid w:val="00102A5B"/>
    <w:rPr>
      <w:rFonts w:asciiTheme="majorHAnsi" w:eastAsiaTheme="majorEastAsia" w:hAnsiTheme="majorHAnsi" w:cstheme="majorBidi"/>
      <w:color w:val="091926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8DB"/>
    <w:rPr>
      <w:rFonts w:asciiTheme="majorHAnsi" w:eastAsiaTheme="majorEastAsia" w:hAnsiTheme="majorHAnsi" w:cstheme="majorBidi"/>
      <w:color w:val="0E2638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08DB"/>
    <w:rPr>
      <w:color w:val="091926" w:themeColor="accent1" w:themeShade="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9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9F0"/>
    <w:pPr>
      <w:spacing w:after="160" w:line="259" w:lineRule="auto"/>
    </w:pPr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9F0"/>
    <w:rPr>
      <w:rFonts w:asciiTheme="minorHAnsi" w:hAnsiTheme="minorHAnsi" w:cstheme="minorBid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F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E84"/>
    <w:rPr>
      <w:rFonts w:asciiTheme="majorHAnsi" w:eastAsiaTheme="majorEastAsia" w:hAnsiTheme="majorHAnsi" w:cstheme="majorBidi"/>
      <w:color w:val="091925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0DDD"/>
    <w:rPr>
      <w:color w:val="098D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7D"/>
    <w:pPr>
      <w:spacing w:after="0" w:line="240" w:lineRule="auto"/>
    </w:pPr>
    <w:rPr>
      <w:rFonts w:ascii="Calibri" w:hAnsi="Calibri" w:cstheme="minorHAns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7D"/>
    <w:rPr>
      <w:rFonts w:asciiTheme="minorHAnsi" w:hAnsiTheme="minorHAnsi"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5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56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4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F">
      <a:dk1>
        <a:sysClr val="windowText" lastClr="000000"/>
      </a:dk1>
      <a:lt1>
        <a:sysClr val="window" lastClr="FFFFFF"/>
      </a:lt1>
      <a:dk2>
        <a:srgbClr val="13334C"/>
      </a:dk2>
      <a:lt2>
        <a:srgbClr val="E7E6E6"/>
      </a:lt2>
      <a:accent1>
        <a:srgbClr val="13334C"/>
      </a:accent1>
      <a:accent2>
        <a:srgbClr val="22A6B3"/>
      </a:accent2>
      <a:accent3>
        <a:srgbClr val="FFA840"/>
      </a:accent3>
      <a:accent4>
        <a:srgbClr val="ACD049"/>
      </a:accent4>
      <a:accent5>
        <a:srgbClr val="FF7517"/>
      </a:accent5>
      <a:accent6>
        <a:srgbClr val="FF4060"/>
      </a:accent6>
      <a:hlink>
        <a:srgbClr val="0DBCCE"/>
      </a:hlink>
      <a:folHlink>
        <a:srgbClr val="098D9A"/>
      </a:folHlink>
    </a:clrScheme>
    <a:fontScheme name="Custom 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011B-727E-4670-83CB-33F049A6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 Living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Mary Moomaw</cp:lastModifiedBy>
  <cp:revision>4</cp:revision>
  <cp:lastPrinted>2019-10-01T20:18:00Z</cp:lastPrinted>
  <dcterms:created xsi:type="dcterms:W3CDTF">2021-12-01T21:19:00Z</dcterms:created>
  <dcterms:modified xsi:type="dcterms:W3CDTF">2021-12-06T21:40:00Z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a4029-2287-47b1-ae5c-5e95db488e5f_Enabled">
    <vt:lpwstr>true</vt:lpwstr>
  </property>
  <property fmtid="{D5CDD505-2E9C-101B-9397-08002B2CF9AE}" pid="3" name="MSIP_Label_3fca4029-2287-47b1-ae5c-5e95db488e5f_SetDate">
    <vt:lpwstr>2021-10-28T19:58:56Z</vt:lpwstr>
  </property>
  <property fmtid="{D5CDD505-2E9C-101B-9397-08002B2CF9AE}" pid="4" name="MSIP_Label_3fca4029-2287-47b1-ae5c-5e95db488e5f_Method">
    <vt:lpwstr>Privileged</vt:lpwstr>
  </property>
  <property fmtid="{D5CDD505-2E9C-101B-9397-08002B2CF9AE}" pid="5" name="MSIP_Label_3fca4029-2287-47b1-ae5c-5e95db488e5f_Name">
    <vt:lpwstr>Public</vt:lpwstr>
  </property>
  <property fmtid="{D5CDD505-2E9C-101B-9397-08002B2CF9AE}" pid="6" name="MSIP_Label_3fca4029-2287-47b1-ae5c-5e95db488e5f_SiteId">
    <vt:lpwstr>d6cb837e-f26e-4c8e-be4e-340fb287fc02</vt:lpwstr>
  </property>
  <property fmtid="{D5CDD505-2E9C-101B-9397-08002B2CF9AE}" pid="7" name="MSIP_Label_3fca4029-2287-47b1-ae5c-5e95db488e5f_ActionId">
    <vt:lpwstr>a2c136a3-fefe-478a-9822-2a63c6cd747d</vt:lpwstr>
  </property>
  <property fmtid="{D5CDD505-2E9C-101B-9397-08002B2CF9AE}" pid="8" name="MSIP_Label_3fca4029-2287-47b1-ae5c-5e95db488e5f_ContentBits">
    <vt:lpwstr>0</vt:lpwstr>
  </property>
</Properties>
</file>